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E15F3D" w14:textId="77777777" w:rsidR="00D37E12" w:rsidRDefault="00D37E12" w:rsidP="00D37E12">
      <w:pPr>
        <w:tabs>
          <w:tab w:val="left" w:pos="851"/>
        </w:tabs>
        <w:spacing w:before="2640" w:after="360"/>
        <w:jc w:val="center"/>
        <w:rPr>
          <w:rFonts w:ascii="Calibri" w:hAnsi="Calibri"/>
          <w:b/>
          <w:color w:val="31849B"/>
          <w:sz w:val="36"/>
          <w:szCs w:val="36"/>
        </w:rPr>
      </w:pPr>
      <w:r w:rsidRPr="00967367">
        <w:rPr>
          <w:rFonts w:ascii="Calibri" w:hAnsi="Calibri"/>
          <w:b/>
          <w:color w:val="31849B"/>
          <w:sz w:val="36"/>
          <w:szCs w:val="36"/>
        </w:rPr>
        <w:t>Implementation of</w:t>
      </w:r>
      <w:r>
        <w:rPr>
          <w:rFonts w:ascii="Calibri" w:hAnsi="Calibri"/>
          <w:b/>
          <w:color w:val="31849B"/>
          <w:sz w:val="36"/>
          <w:szCs w:val="36"/>
        </w:rPr>
        <w:t xml:space="preserve"> laws on general administrative</w:t>
      </w:r>
      <w:r>
        <w:rPr>
          <w:rFonts w:ascii="Calibri" w:hAnsi="Calibri"/>
          <w:b/>
          <w:color w:val="31849B"/>
          <w:sz w:val="36"/>
          <w:szCs w:val="36"/>
        </w:rPr>
        <w:br/>
      </w:r>
      <w:r w:rsidRPr="00967367">
        <w:rPr>
          <w:rFonts w:ascii="Calibri" w:hAnsi="Calibri"/>
          <w:b/>
          <w:color w:val="31849B"/>
          <w:sz w:val="36"/>
          <w:szCs w:val="36"/>
        </w:rPr>
        <w:t>procedure</w:t>
      </w:r>
      <w:r>
        <w:rPr>
          <w:rFonts w:ascii="Calibri" w:hAnsi="Calibri"/>
          <w:b/>
          <w:color w:val="31849B"/>
          <w:sz w:val="36"/>
          <w:szCs w:val="36"/>
        </w:rPr>
        <w:t xml:space="preserve"> </w:t>
      </w:r>
      <w:r w:rsidRPr="00967367">
        <w:rPr>
          <w:rFonts w:ascii="Calibri" w:hAnsi="Calibri"/>
          <w:b/>
          <w:color w:val="31849B"/>
          <w:sz w:val="36"/>
          <w:szCs w:val="36"/>
        </w:rPr>
        <w:t>in the Western Balkans</w:t>
      </w:r>
    </w:p>
    <w:p w14:paraId="190F789C" w14:textId="77777777" w:rsidR="00D37E12" w:rsidRDefault="00D37E12" w:rsidP="00AE1BC8">
      <w:pPr>
        <w:tabs>
          <w:tab w:val="left" w:pos="851"/>
        </w:tabs>
        <w:spacing w:after="2040"/>
        <w:jc w:val="center"/>
        <w:rPr>
          <w:rFonts w:ascii="Calibri" w:hAnsi="Calibri"/>
          <w:b/>
          <w:color w:val="31849B"/>
          <w:sz w:val="36"/>
          <w:szCs w:val="36"/>
        </w:rPr>
      </w:pPr>
      <w:r>
        <w:rPr>
          <w:rFonts w:ascii="Calibri" w:hAnsi="Calibri"/>
          <w:b/>
          <w:color w:val="31849B"/>
          <w:sz w:val="36"/>
          <w:szCs w:val="36"/>
        </w:rPr>
        <w:t>SIGMA Paper No. 62</w:t>
      </w:r>
    </w:p>
    <w:p w14:paraId="0192BD29" w14:textId="60DCFFBA" w:rsidR="00D37E12" w:rsidRPr="000A63EC" w:rsidRDefault="003D2209" w:rsidP="00AE1BC8">
      <w:pPr>
        <w:tabs>
          <w:tab w:val="left" w:pos="851"/>
        </w:tabs>
        <w:spacing w:after="480"/>
        <w:jc w:val="center"/>
        <w:rPr>
          <w:rFonts w:ascii="Calibri" w:hAnsi="Calibri"/>
          <w:b/>
          <w:color w:val="31849B"/>
          <w:sz w:val="36"/>
          <w:szCs w:val="36"/>
        </w:rPr>
      </w:pPr>
      <w:r>
        <w:rPr>
          <w:rFonts w:ascii="Calibri" w:hAnsi="Calibri"/>
          <w:b/>
          <w:color w:val="31849B"/>
          <w:sz w:val="36"/>
          <w:szCs w:val="36"/>
        </w:rPr>
        <w:t>ANNEX</w:t>
      </w:r>
      <w:bookmarkStart w:id="0" w:name="_GoBack"/>
      <w:bookmarkEnd w:id="0"/>
    </w:p>
    <w:p w14:paraId="756F821E" w14:textId="77777777" w:rsidR="00D37E12" w:rsidRDefault="00D37E12" w:rsidP="00D37E12">
      <w:pPr>
        <w:widowControl/>
        <w:spacing w:after="200" w:line="276" w:lineRule="auto"/>
        <w:jc w:val="center"/>
        <w:rPr>
          <w:color w:val="000000" w:themeColor="text1"/>
          <w:sz w:val="20"/>
        </w:rPr>
        <w:sectPr w:rsidR="00D37E12" w:rsidSect="00F61801">
          <w:headerReference w:type="even" r:id="rId11"/>
          <w:headerReference w:type="default" r:id="rId12"/>
          <w:headerReference w:type="first" r:id="rId13"/>
          <w:footerReference w:type="first" r:id="rId14"/>
          <w:endnotePr>
            <w:numFmt w:val="decimal"/>
            <w:numRestart w:val="eachSect"/>
          </w:endnotePr>
          <w:type w:val="continuous"/>
          <w:pgSz w:w="11906" w:h="16838" w:code="9"/>
          <w:pgMar w:top="1814" w:right="1304" w:bottom="1758" w:left="1304" w:header="1247" w:footer="510" w:gutter="0"/>
          <w:cols w:space="708"/>
          <w:titlePg/>
          <w:docGrid w:linePitch="360"/>
        </w:sectPr>
      </w:pPr>
      <w:r w:rsidRPr="00967367">
        <w:rPr>
          <w:rFonts w:ascii="Calibri" w:hAnsi="Calibri"/>
          <w:b/>
          <w:color w:val="31849B"/>
          <w:sz w:val="36"/>
          <w:szCs w:val="36"/>
        </w:rPr>
        <w:t>Templa</w:t>
      </w:r>
      <w:r>
        <w:rPr>
          <w:rFonts w:ascii="Calibri" w:hAnsi="Calibri"/>
          <w:b/>
          <w:color w:val="31849B"/>
          <w:sz w:val="36"/>
          <w:szCs w:val="36"/>
        </w:rPr>
        <w:t>te supporting the harmonisation</w:t>
      </w:r>
      <w:r>
        <w:rPr>
          <w:rFonts w:ascii="Calibri" w:hAnsi="Calibri"/>
          <w:b/>
          <w:color w:val="31849B"/>
          <w:sz w:val="36"/>
          <w:szCs w:val="36"/>
        </w:rPr>
        <w:br/>
      </w:r>
      <w:r w:rsidRPr="00967367">
        <w:rPr>
          <w:rFonts w:ascii="Calibri" w:hAnsi="Calibri"/>
          <w:b/>
          <w:color w:val="31849B"/>
          <w:sz w:val="36"/>
          <w:szCs w:val="36"/>
        </w:rPr>
        <w:t>of the special laws with the LAP</w:t>
      </w:r>
    </w:p>
    <w:p w14:paraId="51DFA9E4" w14:textId="77777777" w:rsidR="00D37E12" w:rsidRPr="00F61D64" w:rsidRDefault="00D37E12" w:rsidP="00D37E12">
      <w:pPr>
        <w:pStyle w:val="Para0"/>
      </w:pPr>
      <w:r w:rsidRPr="00F61D64">
        <w:lastRenderedPageBreak/>
        <w:t>This paper’s main thesis is that some of the most important problems in the proceedings of the administrative systems under analysis can be attributed to the limited or, in some cases, non</w:t>
      </w:r>
      <w:r>
        <w:noBreakHyphen/>
      </w:r>
      <w:r w:rsidRPr="00F61D64">
        <w:t>existent alignment of specialised/sectoral laws with procedural features of the laws regulating administrative procedure on a general level. This thesis was confirmed by the examples provided in the paper, which indicated that aligning these two is not a trouble</w:t>
      </w:r>
      <w:r>
        <w:noBreakHyphen/>
      </w:r>
      <w:r w:rsidRPr="00F61D64">
        <w:t xml:space="preserve">free process. A model tool was thus prepared like one that was used during the development of the methodological framework of the paper. This could help those who draft the sectoral laws and the authorities responsible to perform alignment checks in a simple, efficient and transparent manner. </w:t>
      </w:r>
    </w:p>
    <w:p w14:paraId="0C8571EA" w14:textId="77777777" w:rsidR="00D37E12" w:rsidRPr="00F61D64" w:rsidRDefault="00D37E12" w:rsidP="00D37E12">
      <w:pPr>
        <w:pStyle w:val="Para0"/>
      </w:pPr>
      <w:r w:rsidRPr="00F61D64">
        <w:t>The tool can be used to conduct a quick comparison between the basic procedural principles as defined by the general procedural laws (LAPs) and solutions of the sectoral law under preparation or already adopted (when harmonising the stock of laws). As sometimes a highly technical or otherwise specialised nature of the matter regulated by the sectoral laws prevents a straightforward alignment, the differences (if not self</w:t>
      </w:r>
      <w:r>
        <w:noBreakHyphen/>
      </w:r>
      <w:r w:rsidRPr="00F61D64">
        <w:t>evident) should also be shortly noted. Because laws do not function in isolation, not only laws under development and the anticipated effects of their interaction with other laws should be included. Finally, inasmuch as LAPs allow deviations from their general principles, it is always under a condition of necessity. Where a deviation is detected, a short explanation of the reasons should thus also be included. This form of comparison does not allow for in</w:t>
      </w:r>
      <w:r>
        <w:noBreakHyphen/>
      </w:r>
      <w:r w:rsidRPr="00F61D64">
        <w:t>depth analysis, but it can identify possible disparities between the laws that might otherwise remain “buried” in the often lengthy texts of the laws, which make any other forms of comparison relatively difficult.</w:t>
      </w:r>
    </w:p>
    <w:p w14:paraId="766FC890" w14:textId="77777777" w:rsidR="00D37E12" w:rsidRPr="00F61D64" w:rsidRDefault="00D37E12" w:rsidP="00D37E12">
      <w:pPr>
        <w:pStyle w:val="Para0"/>
      </w:pPr>
      <w:r w:rsidRPr="00F61D64">
        <w:t xml:space="preserve">The tool consists of a table covering the main features of administrative procedures. The list of principles and elements is not exhaustive, and others can be added (e.g. all the general principles of the respective LAP, if not yet included in the table, as these mandatorily have to be complied with). The goal of the table is to capture the most important ones. The first column of the table should contain the exact provision of the LAP regulating the application of the general principle or element of any given country. The template contains selected references to some provisions from the WB LAPs as examples. The second column should contain the provision of the special law or draft regulating the same principle or element. Again, the template contains some selected examples from the WB special legislation, which stem from actual WB legislation, but which have been simplified </w:t>
      </w:r>
      <w:r w:rsidRPr="00F61D64">
        <w:rPr>
          <w:rFonts w:eastAsia="Times New Roman"/>
        </w:rPr>
        <w:t xml:space="preserve">as necessary to maintain the clarity and brevity of the example. </w:t>
      </w:r>
      <w:r w:rsidRPr="00F61D64">
        <w:t>Finally, the third column should contain a) the proposal to amend the special law (in case of contradiction with the LAP principles or unjustified deviation from the LAP); b) the explanation for any differences from the relevant LAP provisions, if they exist and deviations are allowed by LAP as well as can be justified, or c) a confirmation of compliance with the LAP.</w:t>
      </w:r>
    </w:p>
    <w:p w14:paraId="396E431C" w14:textId="77777777" w:rsidR="00D37E12" w:rsidRPr="00F61D64" w:rsidRDefault="00D37E12" w:rsidP="00D37E12">
      <w:pPr>
        <w:pStyle w:val="Para0"/>
      </w:pPr>
      <w:r w:rsidRPr="00F61D64">
        <w:t>General guidance for harmonising the special legislation with the LAP include the following principles.</w:t>
      </w:r>
    </w:p>
    <w:p w14:paraId="56115A51" w14:textId="77777777" w:rsidR="00D37E12" w:rsidRPr="00F61D64" w:rsidRDefault="00D37E12" w:rsidP="00D37E12">
      <w:pPr>
        <w:pStyle w:val="BulletedList"/>
        <w:spacing w:after="120"/>
        <w:ind w:left="700" w:hanging="360"/>
      </w:pPr>
      <w:r w:rsidRPr="00F61D64">
        <w:t xml:space="preserve">The special law should not deviate from the general principles of the LAP; </w:t>
      </w:r>
    </w:p>
    <w:p w14:paraId="72C2CAC3" w14:textId="77777777" w:rsidR="00D37E12" w:rsidRPr="00F61D64" w:rsidRDefault="00D37E12" w:rsidP="00D37E12">
      <w:pPr>
        <w:pStyle w:val="BulletedList"/>
        <w:spacing w:after="120"/>
        <w:ind w:left="700" w:hanging="360"/>
      </w:pPr>
      <w:r w:rsidRPr="00F61D64">
        <w:t>In other aspects, differences from LAP can occur, but these have to be reasoned. If there is no particular need for deviations, uniform application of the administrative procedure as provided for in the LAP should be preferred, to simplify the participation of parties in different kinds of administrative procedures.</w:t>
      </w:r>
    </w:p>
    <w:p w14:paraId="35E985EA" w14:textId="77777777" w:rsidR="00D37E12" w:rsidRPr="00F61D64" w:rsidRDefault="00D37E12" w:rsidP="00D37E12">
      <w:pPr>
        <w:pStyle w:val="BulletedList"/>
        <w:spacing w:after="120"/>
        <w:ind w:left="700" w:hanging="360"/>
      </w:pPr>
      <w:r w:rsidRPr="00F61D64">
        <w:t>In general, special legislation should not repeat general law, in order to avoid overlaps, but in some instances overlaps can exist (e.g. if the clarity of the legal framework will suffer without an overlap).</w:t>
      </w:r>
    </w:p>
    <w:p w14:paraId="5AC32B36" w14:textId="77777777" w:rsidR="00D37E12" w:rsidRPr="00F61D64" w:rsidRDefault="00D37E12" w:rsidP="00D37E12">
      <w:pPr>
        <w:pStyle w:val="BulletedList"/>
        <w:spacing w:after="120"/>
        <w:ind w:left="700" w:hanging="360"/>
      </w:pPr>
      <w:r w:rsidRPr="00F61D64">
        <w:t>The special law should include a clear and general reference to the LAP (since the principles of the LAP should apply in all administrative procedures).</w:t>
      </w:r>
    </w:p>
    <w:p w14:paraId="0C5DA238" w14:textId="77777777" w:rsidR="00D37E12" w:rsidRDefault="00D37E12" w:rsidP="00D37E12">
      <w:pPr>
        <w:pStyle w:val="BulletedList"/>
        <w:spacing w:after="240"/>
        <w:ind w:left="700" w:hanging="360"/>
      </w:pPr>
      <w:r w:rsidRPr="00F61D64">
        <w:t>When harmonising the stock of existing special legislation, the use of omnibus laws for amending all relevant special legislation with one law helps to ensure consistency and process th</w:t>
      </w:r>
      <w:r>
        <w:t>e amendments efficiently.</w:t>
      </w:r>
    </w:p>
    <w:p w14:paraId="7F24EB86" w14:textId="77777777" w:rsidR="00D37E12" w:rsidRPr="007A6E72" w:rsidRDefault="00D37E12" w:rsidP="00D37E12">
      <w:pPr>
        <w:pStyle w:val="Para0"/>
        <w:sectPr w:rsidR="00D37E12" w:rsidRPr="007A6E72" w:rsidSect="00967367">
          <w:headerReference w:type="even" r:id="rId15"/>
          <w:headerReference w:type="default" r:id="rId16"/>
          <w:footerReference w:type="even" r:id="rId17"/>
          <w:footerReference w:type="default" r:id="rId18"/>
          <w:endnotePr>
            <w:numFmt w:val="decimal"/>
            <w:numRestart w:val="eachSect"/>
          </w:endnotePr>
          <w:pgSz w:w="11906" w:h="16838" w:code="9"/>
          <w:pgMar w:top="1814" w:right="1304" w:bottom="1758" w:left="1304" w:header="1247" w:footer="1020" w:gutter="0"/>
          <w:cols w:space="708"/>
          <w:docGrid w:linePitch="360"/>
        </w:sectPr>
      </w:pPr>
    </w:p>
    <w:tbl>
      <w:tblPr>
        <w:tblStyle w:val="TableGrid"/>
        <w:tblW w:w="0" w:type="auto"/>
        <w:tblLayout w:type="fixed"/>
        <w:tblLook w:val="04A0" w:firstRow="1" w:lastRow="0" w:firstColumn="1" w:lastColumn="0" w:noHBand="0" w:noVBand="1"/>
      </w:tblPr>
      <w:tblGrid>
        <w:gridCol w:w="4536"/>
        <w:gridCol w:w="4536"/>
        <w:gridCol w:w="4536"/>
      </w:tblGrid>
      <w:tr w:rsidR="00D37E12" w:rsidRPr="00F61D64" w14:paraId="4DCF61EE" w14:textId="77777777" w:rsidTr="001660C9">
        <w:trPr>
          <w:tblHeader/>
        </w:trPr>
        <w:tc>
          <w:tcPr>
            <w:tcW w:w="4536" w:type="dxa"/>
            <w:tcBorders>
              <w:top w:val="single" w:sz="18" w:space="0" w:color="auto"/>
              <w:left w:val="single" w:sz="18" w:space="0" w:color="auto"/>
              <w:bottom w:val="single" w:sz="18" w:space="0" w:color="auto"/>
              <w:right w:val="single" w:sz="18" w:space="0" w:color="auto"/>
            </w:tcBorders>
          </w:tcPr>
          <w:p w14:paraId="466C61D3" w14:textId="77777777" w:rsidR="00D37E12" w:rsidRPr="00F61D64" w:rsidRDefault="00D37E12" w:rsidP="001660C9">
            <w:pPr>
              <w:spacing w:before="40" w:after="40"/>
              <w:rPr>
                <w:rFonts w:ascii="Arial" w:hAnsi="Arial" w:cs="Arial"/>
                <w:b/>
                <w:sz w:val="20"/>
                <w:szCs w:val="20"/>
              </w:rPr>
            </w:pPr>
            <w:r w:rsidRPr="00F61D64">
              <w:rPr>
                <w:rFonts w:ascii="Arial" w:hAnsi="Arial" w:cs="Arial"/>
                <w:b/>
                <w:sz w:val="20"/>
                <w:szCs w:val="20"/>
              </w:rPr>
              <w:lastRenderedPageBreak/>
              <w:t>REFERENCE TO THE RELEVANT ARTICLE OF THE LAW ON ADMINISTRATIVE PROCEDURE (LAP)</w:t>
            </w:r>
          </w:p>
        </w:tc>
        <w:tc>
          <w:tcPr>
            <w:tcW w:w="4536" w:type="dxa"/>
            <w:tcBorders>
              <w:top w:val="single" w:sz="18" w:space="0" w:color="auto"/>
              <w:left w:val="single" w:sz="18" w:space="0" w:color="auto"/>
              <w:bottom w:val="single" w:sz="18" w:space="0" w:color="auto"/>
              <w:right w:val="single" w:sz="18" w:space="0" w:color="auto"/>
            </w:tcBorders>
          </w:tcPr>
          <w:p w14:paraId="46F1B617" w14:textId="77777777" w:rsidR="00D37E12" w:rsidRPr="00F61D64" w:rsidRDefault="00D37E12" w:rsidP="001660C9">
            <w:pPr>
              <w:spacing w:before="40" w:after="40"/>
              <w:rPr>
                <w:rFonts w:ascii="Arial" w:hAnsi="Arial" w:cs="Arial"/>
                <w:b/>
                <w:sz w:val="20"/>
                <w:szCs w:val="20"/>
              </w:rPr>
            </w:pPr>
            <w:r w:rsidRPr="00F61D64">
              <w:rPr>
                <w:rFonts w:ascii="Arial" w:hAnsi="Arial" w:cs="Arial"/>
                <w:b/>
                <w:sz w:val="20"/>
                <w:szCs w:val="20"/>
              </w:rPr>
              <w:t>REFERENCE TO THE ARTICLE OF THE SPECIAL LAW UNDER ANALYSIS</w:t>
            </w:r>
          </w:p>
        </w:tc>
        <w:tc>
          <w:tcPr>
            <w:tcW w:w="4536" w:type="dxa"/>
            <w:tcBorders>
              <w:top w:val="single" w:sz="18" w:space="0" w:color="auto"/>
              <w:left w:val="single" w:sz="18" w:space="0" w:color="auto"/>
              <w:bottom w:val="single" w:sz="18" w:space="0" w:color="auto"/>
              <w:right w:val="single" w:sz="18" w:space="0" w:color="auto"/>
            </w:tcBorders>
          </w:tcPr>
          <w:p w14:paraId="41E37369" w14:textId="77777777" w:rsidR="00D37E12" w:rsidRPr="00F61D64" w:rsidRDefault="00D37E12" w:rsidP="001660C9">
            <w:pPr>
              <w:spacing w:before="40" w:after="40"/>
              <w:rPr>
                <w:rFonts w:ascii="Arial" w:hAnsi="Arial" w:cs="Arial"/>
                <w:b/>
                <w:sz w:val="20"/>
                <w:szCs w:val="20"/>
              </w:rPr>
            </w:pPr>
            <w:r w:rsidRPr="00F61D64">
              <w:rPr>
                <w:rFonts w:ascii="Arial" w:hAnsi="Arial" w:cs="Arial"/>
                <w:b/>
                <w:sz w:val="20"/>
                <w:szCs w:val="20"/>
              </w:rPr>
              <w:t>PROPOSAL FOR AMENDING THE SPECIAL LAW, JUSTIFICATION FOR DIFFERENCES OR CONFIRMATION OF LAP COMPLIANCE</w:t>
            </w:r>
          </w:p>
        </w:tc>
      </w:tr>
      <w:tr w:rsidR="00D37E12" w:rsidRPr="00F61D64" w14:paraId="3F75E784" w14:textId="77777777" w:rsidTr="001660C9">
        <w:tc>
          <w:tcPr>
            <w:tcW w:w="13608" w:type="dxa"/>
            <w:gridSpan w:val="3"/>
            <w:tcBorders>
              <w:top w:val="single" w:sz="18" w:space="0" w:color="auto"/>
              <w:left w:val="single" w:sz="18" w:space="0" w:color="auto"/>
              <w:bottom w:val="single" w:sz="18" w:space="0" w:color="auto"/>
              <w:right w:val="single" w:sz="18" w:space="0" w:color="auto"/>
            </w:tcBorders>
          </w:tcPr>
          <w:p w14:paraId="27ECB8AF" w14:textId="77777777" w:rsidR="00D37E12" w:rsidRPr="00F61D64" w:rsidRDefault="00D37E12" w:rsidP="001660C9">
            <w:pPr>
              <w:spacing w:before="40" w:after="40"/>
              <w:rPr>
                <w:rFonts w:ascii="Arial" w:hAnsi="Arial" w:cs="Arial"/>
                <w:sz w:val="20"/>
                <w:szCs w:val="20"/>
              </w:rPr>
            </w:pPr>
            <w:r w:rsidRPr="00F61D64">
              <w:rPr>
                <w:rFonts w:ascii="Arial" w:hAnsi="Arial" w:cs="Arial"/>
                <w:b/>
                <w:sz w:val="20"/>
                <w:szCs w:val="20"/>
              </w:rPr>
              <w:t>The Once Only Principle</w:t>
            </w:r>
            <w:r w:rsidRPr="00F61D64">
              <w:rPr>
                <w:rFonts w:ascii="Arial" w:hAnsi="Arial" w:cs="Arial"/>
                <w:sz w:val="20"/>
                <w:szCs w:val="20"/>
              </w:rPr>
              <w:t xml:space="preserve"> requires that citizens and businesses provide diverse data only once when they contact the public administration. Public administration bodies should internally share and reuse data, while respecting data protection regulations and other constraints. As a rule, the Once Only Principle applies regardless of existence of certain preconditions (e.g. the interoperability of registers). In addition, the meaning of “state” here is used in its widest sense, also covering registries potentially kept by independent authorities or even other branches of government.</w:t>
            </w:r>
          </w:p>
        </w:tc>
      </w:tr>
      <w:tr w:rsidR="00D37E12" w:rsidRPr="00F61D64" w14:paraId="1B2AF87A" w14:textId="77777777" w:rsidTr="001660C9">
        <w:tc>
          <w:tcPr>
            <w:tcW w:w="4536" w:type="dxa"/>
            <w:tcBorders>
              <w:top w:val="single" w:sz="18" w:space="0" w:color="auto"/>
              <w:bottom w:val="single" w:sz="18" w:space="0" w:color="auto"/>
            </w:tcBorders>
          </w:tcPr>
          <w:p w14:paraId="293F99E8" w14:textId="77777777" w:rsidR="00D37E12" w:rsidRPr="00F61D64" w:rsidRDefault="00D37E12" w:rsidP="001660C9">
            <w:pPr>
              <w:spacing w:before="40" w:after="40"/>
              <w:rPr>
                <w:rFonts w:ascii="Arial" w:hAnsi="Arial" w:cs="Arial"/>
                <w:i/>
                <w:sz w:val="20"/>
                <w:szCs w:val="20"/>
              </w:rPr>
            </w:pPr>
            <w:r w:rsidRPr="00F61D64">
              <w:rPr>
                <w:rFonts w:ascii="Arial" w:hAnsi="Arial" w:cs="Arial"/>
                <w:i/>
                <w:sz w:val="20"/>
                <w:szCs w:val="20"/>
              </w:rPr>
              <w:t>For example, Article 23:</w:t>
            </w:r>
          </w:p>
          <w:p w14:paraId="080022CA" w14:textId="77777777" w:rsidR="00D37E12" w:rsidRPr="00F61D64" w:rsidRDefault="00D37E12" w:rsidP="001660C9">
            <w:pPr>
              <w:spacing w:before="40" w:after="40"/>
              <w:rPr>
                <w:rFonts w:ascii="Arial" w:hAnsi="Arial" w:cs="Arial"/>
                <w:i/>
                <w:sz w:val="20"/>
                <w:szCs w:val="20"/>
              </w:rPr>
            </w:pPr>
            <w:r w:rsidRPr="00F61D64">
              <w:rPr>
                <w:rFonts w:ascii="Arial" w:hAnsi="Arial" w:cs="Arial"/>
                <w:i/>
                <w:sz w:val="20"/>
                <w:szCs w:val="20"/>
              </w:rPr>
              <w:t>The party shall not be required to provide any data that is already available in public registers.</w:t>
            </w:r>
          </w:p>
        </w:tc>
        <w:tc>
          <w:tcPr>
            <w:tcW w:w="4536" w:type="dxa"/>
            <w:tcBorders>
              <w:top w:val="single" w:sz="18" w:space="0" w:color="auto"/>
              <w:bottom w:val="single" w:sz="18" w:space="0" w:color="auto"/>
            </w:tcBorders>
          </w:tcPr>
          <w:p w14:paraId="08435A21" w14:textId="77777777" w:rsidR="00D37E12" w:rsidRPr="00F61D64" w:rsidRDefault="00D37E12" w:rsidP="001660C9">
            <w:pPr>
              <w:spacing w:before="40" w:after="40"/>
              <w:rPr>
                <w:rFonts w:ascii="Arial" w:hAnsi="Arial" w:cs="Arial"/>
                <w:i/>
                <w:sz w:val="20"/>
                <w:szCs w:val="20"/>
              </w:rPr>
            </w:pPr>
            <w:r w:rsidRPr="00F61D64">
              <w:rPr>
                <w:rFonts w:ascii="Arial" w:hAnsi="Arial" w:cs="Arial"/>
                <w:i/>
                <w:sz w:val="20"/>
                <w:szCs w:val="20"/>
              </w:rPr>
              <w:t>Some usual examples of discrepancies:</w:t>
            </w:r>
          </w:p>
          <w:p w14:paraId="1AE5670D" w14:textId="77777777" w:rsidR="00D37E12" w:rsidRPr="00F61D64" w:rsidRDefault="00D37E12" w:rsidP="001660C9">
            <w:pPr>
              <w:spacing w:before="40" w:after="40"/>
              <w:rPr>
                <w:rFonts w:ascii="Arial" w:hAnsi="Arial" w:cs="Arial"/>
                <w:i/>
                <w:sz w:val="20"/>
                <w:szCs w:val="20"/>
              </w:rPr>
            </w:pPr>
            <w:r w:rsidRPr="00F61D64">
              <w:rPr>
                <w:rFonts w:ascii="Arial" w:hAnsi="Arial" w:cs="Arial"/>
                <w:i/>
                <w:sz w:val="20"/>
                <w:szCs w:val="20"/>
              </w:rPr>
              <w:t>Article 45:</w:t>
            </w:r>
          </w:p>
          <w:p w14:paraId="6DAF2700" w14:textId="77777777" w:rsidR="00D37E12" w:rsidRPr="00F61D64" w:rsidRDefault="00D37E12" w:rsidP="00D37E12">
            <w:pPr>
              <w:widowControl/>
              <w:numPr>
                <w:ilvl w:val="0"/>
                <w:numId w:val="36"/>
              </w:numPr>
              <w:spacing w:before="40" w:after="40"/>
              <w:ind w:left="360"/>
              <w:contextualSpacing/>
              <w:jc w:val="left"/>
              <w:rPr>
                <w:rFonts w:ascii="Arial" w:hAnsi="Arial" w:cs="Arial"/>
                <w:i/>
                <w:sz w:val="20"/>
                <w:szCs w:val="20"/>
              </w:rPr>
            </w:pPr>
            <w:r w:rsidRPr="00F61D64">
              <w:rPr>
                <w:rFonts w:ascii="Arial" w:hAnsi="Arial" w:cs="Arial"/>
                <w:i/>
                <w:sz w:val="20"/>
                <w:szCs w:val="20"/>
              </w:rPr>
              <w:t>The party has to provide a certificate of land ownership.</w:t>
            </w:r>
          </w:p>
          <w:p w14:paraId="73781D90" w14:textId="77777777" w:rsidR="00D37E12" w:rsidRPr="00F61D64" w:rsidRDefault="00D37E12" w:rsidP="001660C9">
            <w:pPr>
              <w:spacing w:before="40" w:after="40"/>
              <w:rPr>
                <w:rFonts w:ascii="Arial" w:hAnsi="Arial" w:cs="Arial"/>
                <w:i/>
                <w:sz w:val="20"/>
                <w:szCs w:val="20"/>
              </w:rPr>
            </w:pPr>
            <w:r w:rsidRPr="00F61D64">
              <w:rPr>
                <w:rFonts w:ascii="Arial" w:hAnsi="Arial" w:cs="Arial"/>
                <w:i/>
                <w:sz w:val="20"/>
                <w:szCs w:val="20"/>
              </w:rPr>
              <w:t>Article 34 of the Law on Land Register:</w:t>
            </w:r>
          </w:p>
          <w:p w14:paraId="6213132C" w14:textId="77777777" w:rsidR="00D37E12" w:rsidRPr="00F61D64" w:rsidRDefault="00D37E12" w:rsidP="00D37E12">
            <w:pPr>
              <w:widowControl/>
              <w:numPr>
                <w:ilvl w:val="0"/>
                <w:numId w:val="36"/>
              </w:numPr>
              <w:spacing w:before="40" w:after="40"/>
              <w:ind w:left="360"/>
              <w:contextualSpacing/>
              <w:jc w:val="left"/>
              <w:rPr>
                <w:rFonts w:ascii="Arial" w:hAnsi="Arial" w:cs="Arial"/>
                <w:i/>
                <w:sz w:val="20"/>
                <w:szCs w:val="20"/>
              </w:rPr>
            </w:pPr>
            <w:r w:rsidRPr="00F61D64">
              <w:rPr>
                <w:rFonts w:ascii="Arial" w:hAnsi="Arial" w:cs="Arial"/>
                <w:i/>
                <w:sz w:val="20"/>
                <w:szCs w:val="20"/>
              </w:rPr>
              <w:t>A certificate of ownership can only be issued after a payment of a fee.</w:t>
            </w:r>
          </w:p>
        </w:tc>
        <w:tc>
          <w:tcPr>
            <w:tcW w:w="4536" w:type="dxa"/>
            <w:tcBorders>
              <w:top w:val="single" w:sz="18" w:space="0" w:color="auto"/>
              <w:bottom w:val="single" w:sz="18" w:space="0" w:color="auto"/>
            </w:tcBorders>
          </w:tcPr>
          <w:p w14:paraId="10D3748D" w14:textId="77777777" w:rsidR="00D37E12" w:rsidRPr="00F61D64" w:rsidRDefault="00D37E12" w:rsidP="001660C9">
            <w:pPr>
              <w:spacing w:before="40" w:after="40"/>
              <w:rPr>
                <w:rFonts w:ascii="Arial" w:hAnsi="Arial" w:cs="Arial"/>
                <w:sz w:val="20"/>
                <w:szCs w:val="20"/>
              </w:rPr>
            </w:pPr>
          </w:p>
        </w:tc>
      </w:tr>
      <w:tr w:rsidR="00D37E12" w:rsidRPr="00F61D64" w14:paraId="25E7BABF" w14:textId="77777777" w:rsidTr="001660C9">
        <w:tc>
          <w:tcPr>
            <w:tcW w:w="13608" w:type="dxa"/>
            <w:gridSpan w:val="3"/>
            <w:tcBorders>
              <w:top w:val="single" w:sz="18" w:space="0" w:color="auto"/>
              <w:left w:val="single" w:sz="18" w:space="0" w:color="auto"/>
              <w:bottom w:val="single" w:sz="18" w:space="0" w:color="auto"/>
              <w:right w:val="single" w:sz="18" w:space="0" w:color="auto"/>
            </w:tcBorders>
          </w:tcPr>
          <w:p w14:paraId="5A8B1D16" w14:textId="77777777" w:rsidR="00D37E12" w:rsidRPr="00F61D64" w:rsidRDefault="00D37E12" w:rsidP="001660C9">
            <w:pPr>
              <w:spacing w:before="40" w:after="40"/>
              <w:rPr>
                <w:rFonts w:ascii="Arial" w:hAnsi="Arial" w:cs="Arial"/>
                <w:b/>
                <w:sz w:val="20"/>
                <w:szCs w:val="20"/>
              </w:rPr>
            </w:pPr>
            <w:r w:rsidRPr="00F61D64">
              <w:rPr>
                <w:rFonts w:ascii="Arial" w:hAnsi="Arial" w:cs="Arial"/>
                <w:b/>
                <w:sz w:val="20"/>
                <w:szCs w:val="20"/>
              </w:rPr>
              <w:t xml:space="preserve">Proportionality of the Fee. </w:t>
            </w:r>
            <w:r w:rsidRPr="00F61D64">
              <w:rPr>
                <w:rFonts w:ascii="Arial" w:hAnsi="Arial" w:cs="Arial"/>
                <w:sz w:val="20"/>
                <w:szCs w:val="20"/>
              </w:rPr>
              <w:t>The costs of an administrative procedure, if payable by private persons to public authorities for administrative decisions, should be fair and reasonable. Administrative services should not be seen as a revenue</w:t>
            </w:r>
            <w:r>
              <w:rPr>
                <w:rFonts w:ascii="Arial" w:hAnsi="Arial" w:cs="Arial"/>
                <w:sz w:val="20"/>
                <w:szCs w:val="20"/>
              </w:rPr>
              <w:noBreakHyphen/>
            </w:r>
            <w:r w:rsidRPr="00F61D64">
              <w:rPr>
                <w:rFonts w:ascii="Arial" w:hAnsi="Arial" w:cs="Arial"/>
                <w:sz w:val="20"/>
                <w:szCs w:val="20"/>
              </w:rPr>
              <w:t>making measure by the public authorities. There should not be significant differences in the fees for the same procedure, even if the procedure is conducted by different institutions (e.g. regional or municipal offices).</w:t>
            </w:r>
          </w:p>
        </w:tc>
      </w:tr>
      <w:tr w:rsidR="00D37E12" w:rsidRPr="00F61D64" w14:paraId="7A86CA51" w14:textId="77777777" w:rsidTr="001660C9">
        <w:tc>
          <w:tcPr>
            <w:tcW w:w="4536" w:type="dxa"/>
            <w:tcBorders>
              <w:top w:val="single" w:sz="18" w:space="0" w:color="auto"/>
              <w:bottom w:val="single" w:sz="18" w:space="0" w:color="auto"/>
            </w:tcBorders>
          </w:tcPr>
          <w:p w14:paraId="45F3FE7D" w14:textId="77777777" w:rsidR="00D37E12" w:rsidRPr="00F61D64" w:rsidRDefault="00D37E12" w:rsidP="001660C9">
            <w:pPr>
              <w:spacing w:before="40" w:after="40"/>
              <w:rPr>
                <w:rFonts w:ascii="Arial" w:hAnsi="Arial" w:cs="Arial"/>
                <w:i/>
                <w:sz w:val="20"/>
                <w:szCs w:val="20"/>
              </w:rPr>
            </w:pPr>
            <w:r w:rsidRPr="00F61D64">
              <w:rPr>
                <w:rFonts w:ascii="Arial" w:hAnsi="Arial" w:cs="Arial"/>
                <w:i/>
                <w:sz w:val="20"/>
                <w:szCs w:val="20"/>
              </w:rPr>
              <w:t>Article 99: The procedure should be completed at the lowest possible cost to the party.</w:t>
            </w:r>
          </w:p>
        </w:tc>
        <w:tc>
          <w:tcPr>
            <w:tcW w:w="4536" w:type="dxa"/>
            <w:tcBorders>
              <w:top w:val="single" w:sz="18" w:space="0" w:color="auto"/>
              <w:bottom w:val="single" w:sz="18" w:space="0" w:color="auto"/>
            </w:tcBorders>
          </w:tcPr>
          <w:p w14:paraId="3C76D7BA" w14:textId="77777777" w:rsidR="00D37E12" w:rsidRPr="00F61D64" w:rsidRDefault="00D37E12" w:rsidP="001660C9">
            <w:pPr>
              <w:spacing w:before="40" w:after="40"/>
              <w:rPr>
                <w:rFonts w:ascii="Arial" w:hAnsi="Arial" w:cs="Arial"/>
                <w:i/>
                <w:sz w:val="20"/>
                <w:szCs w:val="20"/>
              </w:rPr>
            </w:pPr>
            <w:r w:rsidRPr="00F61D64">
              <w:rPr>
                <w:rFonts w:ascii="Arial" w:hAnsi="Arial" w:cs="Arial"/>
                <w:i/>
                <w:sz w:val="20"/>
                <w:szCs w:val="20"/>
              </w:rPr>
              <w:t>Article 15 of the Law on Administrative Fees:</w:t>
            </w:r>
          </w:p>
          <w:p w14:paraId="363EDE00" w14:textId="77777777" w:rsidR="00D37E12" w:rsidRPr="00F61D64" w:rsidRDefault="00D37E12" w:rsidP="001660C9">
            <w:pPr>
              <w:spacing w:before="40" w:after="40"/>
              <w:rPr>
                <w:rFonts w:ascii="Arial" w:hAnsi="Arial" w:cs="Arial"/>
                <w:i/>
                <w:sz w:val="20"/>
                <w:szCs w:val="20"/>
              </w:rPr>
            </w:pPr>
            <w:r w:rsidRPr="00F61D64">
              <w:rPr>
                <w:rFonts w:ascii="Arial" w:hAnsi="Arial" w:cs="Arial"/>
                <w:i/>
                <w:sz w:val="20"/>
                <w:szCs w:val="20"/>
              </w:rPr>
              <w:t>EUR 40</w:t>
            </w:r>
          </w:p>
        </w:tc>
        <w:tc>
          <w:tcPr>
            <w:tcW w:w="4536" w:type="dxa"/>
            <w:tcBorders>
              <w:top w:val="single" w:sz="18" w:space="0" w:color="auto"/>
              <w:bottom w:val="single" w:sz="18" w:space="0" w:color="auto"/>
            </w:tcBorders>
          </w:tcPr>
          <w:p w14:paraId="24D78144" w14:textId="77777777" w:rsidR="00D37E12" w:rsidRPr="00F61D64" w:rsidRDefault="00D37E12" w:rsidP="001660C9">
            <w:pPr>
              <w:spacing w:before="40" w:after="40"/>
              <w:rPr>
                <w:rFonts w:ascii="Arial" w:hAnsi="Arial" w:cs="Arial"/>
                <w:sz w:val="20"/>
                <w:szCs w:val="20"/>
              </w:rPr>
            </w:pPr>
          </w:p>
        </w:tc>
      </w:tr>
      <w:tr w:rsidR="00D37E12" w:rsidRPr="00F61D64" w14:paraId="15782A46" w14:textId="77777777" w:rsidTr="001660C9">
        <w:tc>
          <w:tcPr>
            <w:tcW w:w="13608" w:type="dxa"/>
            <w:gridSpan w:val="3"/>
            <w:tcBorders>
              <w:top w:val="single" w:sz="18" w:space="0" w:color="auto"/>
              <w:left w:val="single" w:sz="18" w:space="0" w:color="auto"/>
              <w:bottom w:val="single" w:sz="18" w:space="0" w:color="auto"/>
              <w:right w:val="single" w:sz="18" w:space="0" w:color="auto"/>
            </w:tcBorders>
          </w:tcPr>
          <w:p w14:paraId="200C839B" w14:textId="77777777" w:rsidR="00D37E12" w:rsidRPr="00F61D64" w:rsidRDefault="00D37E12" w:rsidP="001660C9">
            <w:pPr>
              <w:spacing w:before="40" w:after="40"/>
              <w:contextualSpacing/>
              <w:rPr>
                <w:rFonts w:ascii="Arial" w:hAnsi="Arial" w:cs="Arial"/>
                <w:sz w:val="20"/>
                <w:szCs w:val="20"/>
              </w:rPr>
            </w:pPr>
            <w:r w:rsidRPr="00F61D64">
              <w:rPr>
                <w:rFonts w:ascii="Arial" w:hAnsi="Arial" w:cs="Arial"/>
                <w:b/>
                <w:sz w:val="20"/>
                <w:szCs w:val="20"/>
              </w:rPr>
              <w:t>Requirements for Applications and Consequences of Incomplete or Erroneous Submissions</w:t>
            </w:r>
            <w:r w:rsidRPr="00F61D64">
              <w:rPr>
                <w:rFonts w:ascii="Arial" w:hAnsi="Arial" w:cs="Arial"/>
                <w:sz w:val="20"/>
                <w:szCs w:val="20"/>
              </w:rPr>
              <w:t>.</w:t>
            </w:r>
          </w:p>
          <w:p w14:paraId="1B21A6A8" w14:textId="77777777" w:rsidR="00D37E12" w:rsidRPr="00F61D64" w:rsidRDefault="00D37E12" w:rsidP="001660C9">
            <w:pPr>
              <w:spacing w:before="40" w:after="40"/>
              <w:contextualSpacing/>
              <w:rPr>
                <w:rFonts w:ascii="Arial" w:hAnsi="Arial" w:cs="Arial"/>
                <w:sz w:val="20"/>
                <w:szCs w:val="20"/>
              </w:rPr>
            </w:pPr>
            <w:r w:rsidRPr="00F61D64">
              <w:rPr>
                <w:rFonts w:ascii="Arial" w:hAnsi="Arial" w:cs="Arial"/>
                <w:sz w:val="20"/>
                <w:szCs w:val="20"/>
              </w:rPr>
              <w:t>Requirements regarding the format and content of an application should not be unduly rigid – especially if a form is required – as regards subject matter. If a specific form is required, it must be easily available to the interested public.</w:t>
            </w:r>
          </w:p>
          <w:p w14:paraId="75032A3C" w14:textId="77777777" w:rsidR="00D37E12" w:rsidRPr="00F61D64" w:rsidRDefault="00D37E12" w:rsidP="001660C9">
            <w:pPr>
              <w:spacing w:before="40" w:after="40"/>
              <w:rPr>
                <w:rFonts w:ascii="Arial" w:hAnsi="Arial" w:cs="Arial"/>
                <w:b/>
                <w:sz w:val="20"/>
                <w:szCs w:val="20"/>
              </w:rPr>
            </w:pPr>
            <w:r w:rsidRPr="00F61D64">
              <w:rPr>
                <w:rFonts w:ascii="Arial" w:hAnsi="Arial" w:cs="Arial"/>
                <w:sz w:val="20"/>
                <w:szCs w:val="20"/>
              </w:rPr>
              <w:t>If an application is incomplete, the applicant must be given the possibility of correcting it within a reasonable deadline.</w:t>
            </w:r>
          </w:p>
        </w:tc>
      </w:tr>
      <w:tr w:rsidR="00D37E12" w:rsidRPr="00F61D64" w14:paraId="43891349" w14:textId="77777777" w:rsidTr="001660C9">
        <w:tc>
          <w:tcPr>
            <w:tcW w:w="4536" w:type="dxa"/>
            <w:tcBorders>
              <w:top w:val="single" w:sz="18" w:space="0" w:color="auto"/>
              <w:bottom w:val="single" w:sz="18" w:space="0" w:color="auto"/>
            </w:tcBorders>
          </w:tcPr>
          <w:p w14:paraId="3DFA7740" w14:textId="77777777" w:rsidR="00D37E12" w:rsidRPr="00F61D64" w:rsidRDefault="00D37E12" w:rsidP="001660C9">
            <w:pPr>
              <w:spacing w:before="40" w:after="40"/>
              <w:contextualSpacing/>
              <w:rPr>
                <w:rFonts w:ascii="Arial" w:hAnsi="Arial" w:cs="Arial"/>
                <w:i/>
                <w:sz w:val="20"/>
                <w:szCs w:val="20"/>
              </w:rPr>
            </w:pPr>
            <w:r w:rsidRPr="00F61D64">
              <w:rPr>
                <w:rFonts w:ascii="Arial" w:hAnsi="Arial" w:cs="Arial"/>
                <w:i/>
                <w:sz w:val="20"/>
                <w:szCs w:val="20"/>
              </w:rPr>
              <w:t>Article 67:</w:t>
            </w:r>
          </w:p>
          <w:p w14:paraId="4CBDB874" w14:textId="77777777" w:rsidR="00D37E12" w:rsidRPr="00F61D64" w:rsidRDefault="00D37E12" w:rsidP="00D37E12">
            <w:pPr>
              <w:widowControl/>
              <w:numPr>
                <w:ilvl w:val="0"/>
                <w:numId w:val="36"/>
              </w:numPr>
              <w:spacing w:before="40" w:after="40"/>
              <w:contextualSpacing/>
              <w:jc w:val="left"/>
              <w:rPr>
                <w:rFonts w:ascii="Arial" w:hAnsi="Arial" w:cs="Arial"/>
                <w:i/>
                <w:sz w:val="20"/>
                <w:szCs w:val="20"/>
              </w:rPr>
            </w:pPr>
            <w:r w:rsidRPr="00F61D64">
              <w:rPr>
                <w:rFonts w:ascii="Arial" w:hAnsi="Arial" w:cs="Arial"/>
                <w:i/>
                <w:sz w:val="20"/>
                <w:szCs w:val="20"/>
              </w:rPr>
              <w:t>May be submitted in writing or electronically</w:t>
            </w:r>
          </w:p>
          <w:p w14:paraId="255A0AB1" w14:textId="77777777" w:rsidR="00D37E12" w:rsidRPr="00F61D64" w:rsidRDefault="00D37E12" w:rsidP="001660C9">
            <w:pPr>
              <w:spacing w:before="40" w:after="40"/>
              <w:rPr>
                <w:rFonts w:ascii="Arial" w:hAnsi="Arial" w:cs="Arial"/>
                <w:i/>
                <w:sz w:val="20"/>
                <w:szCs w:val="20"/>
              </w:rPr>
            </w:pPr>
            <w:r w:rsidRPr="00F61D64">
              <w:rPr>
                <w:rFonts w:ascii="Arial" w:hAnsi="Arial" w:cs="Arial"/>
                <w:i/>
                <w:sz w:val="20"/>
                <w:szCs w:val="20"/>
              </w:rPr>
              <w:t>Article 68:</w:t>
            </w:r>
          </w:p>
          <w:p w14:paraId="0A58E5E5" w14:textId="77777777" w:rsidR="00D37E12" w:rsidRPr="00F61D64" w:rsidRDefault="00D37E12" w:rsidP="00D37E12">
            <w:pPr>
              <w:widowControl/>
              <w:numPr>
                <w:ilvl w:val="0"/>
                <w:numId w:val="36"/>
              </w:numPr>
              <w:spacing w:before="40" w:after="40"/>
              <w:contextualSpacing/>
              <w:jc w:val="left"/>
              <w:rPr>
                <w:rFonts w:ascii="Arial" w:hAnsi="Arial" w:cs="Arial"/>
                <w:i/>
                <w:sz w:val="20"/>
                <w:szCs w:val="20"/>
              </w:rPr>
            </w:pPr>
            <w:r w:rsidRPr="00F61D64">
              <w:rPr>
                <w:rFonts w:ascii="Arial" w:hAnsi="Arial" w:cs="Arial"/>
                <w:i/>
                <w:sz w:val="20"/>
                <w:szCs w:val="20"/>
              </w:rPr>
              <w:t>Must contain identification data and request, plus any additional data required by a special law</w:t>
            </w:r>
          </w:p>
          <w:p w14:paraId="0F784182" w14:textId="77777777" w:rsidR="00D37E12" w:rsidRPr="00F61D64" w:rsidRDefault="00D37E12" w:rsidP="001660C9">
            <w:pPr>
              <w:spacing w:before="40" w:after="40"/>
              <w:rPr>
                <w:rFonts w:ascii="Arial" w:hAnsi="Arial" w:cs="Arial"/>
                <w:i/>
                <w:sz w:val="20"/>
                <w:szCs w:val="20"/>
              </w:rPr>
            </w:pPr>
            <w:r w:rsidRPr="00F61D64">
              <w:rPr>
                <w:rFonts w:ascii="Arial" w:hAnsi="Arial" w:cs="Arial"/>
                <w:i/>
                <w:sz w:val="20"/>
                <w:szCs w:val="20"/>
              </w:rPr>
              <w:t>Article 69:</w:t>
            </w:r>
          </w:p>
          <w:p w14:paraId="1375DE5D" w14:textId="77777777" w:rsidR="00D37E12" w:rsidRPr="00F61D64" w:rsidRDefault="00D37E12" w:rsidP="00D37E12">
            <w:pPr>
              <w:widowControl/>
              <w:numPr>
                <w:ilvl w:val="0"/>
                <w:numId w:val="36"/>
              </w:numPr>
              <w:spacing w:before="40" w:after="40"/>
              <w:contextualSpacing/>
              <w:jc w:val="left"/>
              <w:rPr>
                <w:rFonts w:ascii="Arial" w:hAnsi="Arial" w:cs="Arial"/>
                <w:i/>
                <w:sz w:val="20"/>
                <w:szCs w:val="20"/>
              </w:rPr>
            </w:pPr>
            <w:r w:rsidRPr="00F61D64">
              <w:rPr>
                <w:rFonts w:ascii="Arial" w:hAnsi="Arial" w:cs="Arial"/>
                <w:i/>
                <w:sz w:val="20"/>
                <w:szCs w:val="20"/>
              </w:rPr>
              <w:lastRenderedPageBreak/>
              <w:t>If a submission is incomplete, parties must be allowed to correct it within a reasonable deadline</w:t>
            </w:r>
          </w:p>
        </w:tc>
        <w:tc>
          <w:tcPr>
            <w:tcW w:w="4536" w:type="dxa"/>
            <w:tcBorders>
              <w:top w:val="single" w:sz="18" w:space="0" w:color="auto"/>
              <w:bottom w:val="single" w:sz="18" w:space="0" w:color="auto"/>
            </w:tcBorders>
          </w:tcPr>
          <w:p w14:paraId="2BE049DD" w14:textId="77777777" w:rsidR="00D37E12" w:rsidRPr="00F61D64" w:rsidRDefault="00D37E12" w:rsidP="001660C9">
            <w:pPr>
              <w:spacing w:before="40" w:after="40"/>
              <w:rPr>
                <w:rFonts w:ascii="Arial" w:hAnsi="Arial" w:cs="Arial"/>
                <w:i/>
                <w:sz w:val="20"/>
                <w:szCs w:val="20"/>
              </w:rPr>
            </w:pPr>
            <w:r w:rsidRPr="00F61D64">
              <w:rPr>
                <w:rFonts w:ascii="Arial" w:hAnsi="Arial" w:cs="Arial"/>
                <w:i/>
                <w:sz w:val="20"/>
                <w:szCs w:val="20"/>
              </w:rPr>
              <w:lastRenderedPageBreak/>
              <w:t>Article 76:</w:t>
            </w:r>
          </w:p>
          <w:p w14:paraId="567E5FFA" w14:textId="77777777" w:rsidR="00D37E12" w:rsidRPr="00F61D64" w:rsidRDefault="00D37E12" w:rsidP="00D37E12">
            <w:pPr>
              <w:widowControl/>
              <w:numPr>
                <w:ilvl w:val="0"/>
                <w:numId w:val="36"/>
              </w:numPr>
              <w:spacing w:before="40" w:after="40"/>
              <w:contextualSpacing/>
              <w:jc w:val="left"/>
              <w:rPr>
                <w:rFonts w:ascii="Arial" w:hAnsi="Arial" w:cs="Arial"/>
                <w:i/>
                <w:sz w:val="20"/>
                <w:szCs w:val="20"/>
              </w:rPr>
            </w:pPr>
            <w:r w:rsidRPr="00F61D64">
              <w:rPr>
                <w:rFonts w:ascii="Arial" w:hAnsi="Arial" w:cs="Arial"/>
                <w:i/>
                <w:sz w:val="20"/>
                <w:szCs w:val="20"/>
              </w:rPr>
              <w:t>Must contain a certificate of land ownership</w:t>
            </w:r>
          </w:p>
          <w:p w14:paraId="4934D89B" w14:textId="77777777" w:rsidR="00D37E12" w:rsidRPr="00F61D64" w:rsidRDefault="00D37E12" w:rsidP="001660C9">
            <w:pPr>
              <w:spacing w:before="40" w:after="40"/>
              <w:rPr>
                <w:rFonts w:ascii="Arial" w:hAnsi="Arial" w:cs="Arial"/>
                <w:i/>
                <w:sz w:val="20"/>
                <w:szCs w:val="20"/>
              </w:rPr>
            </w:pPr>
            <w:r w:rsidRPr="00F61D64">
              <w:rPr>
                <w:rFonts w:ascii="Arial" w:hAnsi="Arial" w:cs="Arial"/>
                <w:i/>
                <w:sz w:val="20"/>
                <w:szCs w:val="20"/>
              </w:rPr>
              <w:t>Article 77:</w:t>
            </w:r>
          </w:p>
          <w:p w14:paraId="0B668389" w14:textId="77777777" w:rsidR="00D37E12" w:rsidRPr="00F61D64" w:rsidRDefault="00D37E12" w:rsidP="00D37E12">
            <w:pPr>
              <w:widowControl/>
              <w:numPr>
                <w:ilvl w:val="0"/>
                <w:numId w:val="36"/>
              </w:numPr>
              <w:spacing w:before="40" w:after="40"/>
              <w:contextualSpacing/>
              <w:jc w:val="left"/>
              <w:rPr>
                <w:rFonts w:ascii="Arial" w:hAnsi="Arial" w:cs="Arial"/>
                <w:i/>
                <w:sz w:val="20"/>
                <w:szCs w:val="20"/>
              </w:rPr>
            </w:pPr>
            <w:r w:rsidRPr="00F61D64">
              <w:rPr>
                <w:rFonts w:ascii="Arial" w:hAnsi="Arial" w:cs="Arial"/>
                <w:i/>
                <w:sz w:val="20"/>
                <w:szCs w:val="20"/>
              </w:rPr>
              <w:t>Incomplete submission must be corrected within five days.</w:t>
            </w:r>
          </w:p>
        </w:tc>
        <w:tc>
          <w:tcPr>
            <w:tcW w:w="4536" w:type="dxa"/>
            <w:tcBorders>
              <w:top w:val="single" w:sz="18" w:space="0" w:color="auto"/>
              <w:bottom w:val="single" w:sz="18" w:space="0" w:color="auto"/>
            </w:tcBorders>
          </w:tcPr>
          <w:p w14:paraId="76D0CE59" w14:textId="77777777" w:rsidR="00D37E12" w:rsidRPr="00F61D64" w:rsidRDefault="00D37E12" w:rsidP="001660C9">
            <w:pPr>
              <w:spacing w:before="40" w:after="40"/>
              <w:ind w:left="360"/>
              <w:contextualSpacing/>
              <w:jc w:val="left"/>
              <w:rPr>
                <w:rFonts w:ascii="Arial" w:hAnsi="Arial" w:cs="Arial"/>
                <w:sz w:val="20"/>
                <w:szCs w:val="20"/>
              </w:rPr>
            </w:pPr>
          </w:p>
        </w:tc>
      </w:tr>
      <w:tr w:rsidR="00D37E12" w:rsidRPr="00F61D64" w14:paraId="6EBFA657" w14:textId="77777777" w:rsidTr="001660C9">
        <w:tc>
          <w:tcPr>
            <w:tcW w:w="13608" w:type="dxa"/>
            <w:gridSpan w:val="3"/>
            <w:tcBorders>
              <w:top w:val="single" w:sz="18" w:space="0" w:color="auto"/>
              <w:left w:val="single" w:sz="18" w:space="0" w:color="auto"/>
              <w:bottom w:val="single" w:sz="18" w:space="0" w:color="auto"/>
              <w:right w:val="single" w:sz="18" w:space="0" w:color="auto"/>
            </w:tcBorders>
          </w:tcPr>
          <w:p w14:paraId="7CB5A12C" w14:textId="77777777" w:rsidR="00D37E12" w:rsidRPr="00F61D64" w:rsidRDefault="00D37E12" w:rsidP="001660C9">
            <w:pPr>
              <w:spacing w:before="40" w:after="40"/>
              <w:rPr>
                <w:rFonts w:ascii="Arial" w:hAnsi="Arial" w:cs="Arial"/>
                <w:b/>
                <w:sz w:val="20"/>
                <w:szCs w:val="20"/>
              </w:rPr>
            </w:pPr>
            <w:r w:rsidRPr="00F61D64">
              <w:rPr>
                <w:rFonts w:ascii="Arial" w:hAnsi="Arial" w:cs="Arial"/>
                <w:b/>
                <w:sz w:val="20"/>
                <w:szCs w:val="20"/>
              </w:rPr>
              <w:t>Notification and Delivery of Documents</w:t>
            </w:r>
          </w:p>
          <w:p w14:paraId="5EF50407" w14:textId="77777777" w:rsidR="00D37E12" w:rsidRPr="00F61D64" w:rsidRDefault="00D37E12" w:rsidP="001660C9">
            <w:pPr>
              <w:spacing w:before="40" w:after="40"/>
              <w:contextualSpacing/>
              <w:rPr>
                <w:rFonts w:ascii="Arial" w:hAnsi="Arial" w:cs="Arial"/>
                <w:sz w:val="20"/>
                <w:szCs w:val="20"/>
              </w:rPr>
            </w:pPr>
            <w:r w:rsidRPr="00F61D64">
              <w:rPr>
                <w:rFonts w:ascii="Arial" w:hAnsi="Arial" w:cs="Arial"/>
                <w:sz w:val="20"/>
                <w:szCs w:val="20"/>
              </w:rPr>
              <w:t>Parties should be appropriately notified of any relevant activities in the procedure.</w:t>
            </w:r>
          </w:p>
          <w:p w14:paraId="78A861DF" w14:textId="77777777" w:rsidR="00D37E12" w:rsidRPr="00F61D64" w:rsidRDefault="00D37E12" w:rsidP="001660C9">
            <w:pPr>
              <w:spacing w:before="40" w:after="40"/>
              <w:rPr>
                <w:rFonts w:ascii="Arial" w:hAnsi="Arial" w:cs="Arial"/>
                <w:b/>
                <w:sz w:val="20"/>
                <w:szCs w:val="20"/>
              </w:rPr>
            </w:pPr>
            <w:r w:rsidRPr="00F61D64">
              <w:rPr>
                <w:rFonts w:ascii="Arial" w:hAnsi="Arial" w:cs="Arial"/>
                <w:sz w:val="20"/>
                <w:szCs w:val="20"/>
              </w:rPr>
              <w:t>Any decision affecting their interest should be duly delivered to them.</w:t>
            </w:r>
          </w:p>
        </w:tc>
      </w:tr>
      <w:tr w:rsidR="00D37E12" w:rsidRPr="00F61D64" w14:paraId="3E327611" w14:textId="77777777" w:rsidTr="001660C9">
        <w:tc>
          <w:tcPr>
            <w:tcW w:w="4536" w:type="dxa"/>
            <w:tcBorders>
              <w:top w:val="single" w:sz="18" w:space="0" w:color="auto"/>
              <w:bottom w:val="single" w:sz="18" w:space="0" w:color="auto"/>
            </w:tcBorders>
          </w:tcPr>
          <w:p w14:paraId="495D3B09" w14:textId="77777777" w:rsidR="00D37E12" w:rsidRPr="00F61D64" w:rsidRDefault="00D37E12" w:rsidP="001660C9">
            <w:pPr>
              <w:spacing w:before="40" w:after="40"/>
              <w:contextualSpacing/>
              <w:rPr>
                <w:rFonts w:ascii="Arial" w:hAnsi="Arial" w:cs="Arial"/>
                <w:sz w:val="20"/>
                <w:szCs w:val="20"/>
              </w:rPr>
            </w:pPr>
          </w:p>
          <w:p w14:paraId="18AEA39C" w14:textId="77777777" w:rsidR="00D37E12" w:rsidRPr="00F61D64" w:rsidRDefault="00D37E12" w:rsidP="001660C9">
            <w:pPr>
              <w:spacing w:before="40" w:after="40"/>
              <w:rPr>
                <w:rFonts w:ascii="Arial" w:hAnsi="Arial" w:cs="Arial"/>
                <w:i/>
                <w:sz w:val="20"/>
                <w:szCs w:val="20"/>
              </w:rPr>
            </w:pPr>
            <w:r w:rsidRPr="00F61D64">
              <w:rPr>
                <w:rFonts w:ascii="Arial" w:hAnsi="Arial" w:cs="Arial"/>
                <w:i/>
                <w:sz w:val="20"/>
                <w:szCs w:val="20"/>
              </w:rPr>
              <w:t>Article 65:</w:t>
            </w:r>
          </w:p>
          <w:p w14:paraId="7EC75B41" w14:textId="77777777" w:rsidR="00D37E12" w:rsidRPr="00F61D64" w:rsidRDefault="00D37E12" w:rsidP="001660C9">
            <w:pPr>
              <w:spacing w:before="40" w:after="40"/>
              <w:rPr>
                <w:rFonts w:ascii="Arial" w:hAnsi="Arial" w:cs="Arial"/>
                <w:i/>
                <w:sz w:val="20"/>
                <w:szCs w:val="20"/>
              </w:rPr>
            </w:pPr>
            <w:r w:rsidRPr="00F61D64">
              <w:rPr>
                <w:rFonts w:ascii="Arial" w:hAnsi="Arial" w:cs="Arial"/>
                <w:i/>
                <w:sz w:val="20"/>
                <w:szCs w:val="20"/>
              </w:rPr>
              <w:t>A party, interested authority and interested person shall be entitled to notification on the course of the proceedings. Notification shall mean the action through which an authority, in a suitable manner, notifies a party and another participant of actions taken during the administrative proceeding.</w:t>
            </w:r>
          </w:p>
          <w:p w14:paraId="4104C6AC" w14:textId="77777777" w:rsidR="00D37E12" w:rsidRPr="00F61D64" w:rsidRDefault="00D37E12" w:rsidP="001660C9">
            <w:pPr>
              <w:spacing w:before="40" w:after="40"/>
              <w:rPr>
                <w:rFonts w:ascii="Arial" w:hAnsi="Arial" w:cs="Arial"/>
                <w:i/>
                <w:sz w:val="20"/>
                <w:szCs w:val="20"/>
              </w:rPr>
            </w:pPr>
          </w:p>
          <w:p w14:paraId="6F468A46" w14:textId="77777777" w:rsidR="00D37E12" w:rsidRPr="00F61D64" w:rsidRDefault="00D37E12" w:rsidP="001660C9">
            <w:pPr>
              <w:spacing w:before="40" w:after="40"/>
              <w:rPr>
                <w:rFonts w:ascii="Arial" w:hAnsi="Arial" w:cs="Arial"/>
                <w:i/>
                <w:sz w:val="20"/>
                <w:szCs w:val="20"/>
              </w:rPr>
            </w:pPr>
            <w:r w:rsidRPr="00F61D64">
              <w:rPr>
                <w:rFonts w:ascii="Arial" w:hAnsi="Arial" w:cs="Arial"/>
                <w:i/>
                <w:sz w:val="20"/>
                <w:szCs w:val="20"/>
              </w:rPr>
              <w:t>Article 68:</w:t>
            </w:r>
          </w:p>
          <w:p w14:paraId="00339ED0" w14:textId="77777777" w:rsidR="00D37E12" w:rsidRPr="00F61D64" w:rsidRDefault="00D37E12" w:rsidP="001660C9">
            <w:pPr>
              <w:spacing w:before="40" w:after="40"/>
              <w:rPr>
                <w:rFonts w:ascii="Arial" w:hAnsi="Arial" w:cs="Arial"/>
                <w:i/>
                <w:sz w:val="20"/>
                <w:szCs w:val="20"/>
              </w:rPr>
            </w:pPr>
            <w:r w:rsidRPr="00F61D64">
              <w:rPr>
                <w:rFonts w:ascii="Arial" w:hAnsi="Arial" w:cs="Arial"/>
                <w:i/>
                <w:sz w:val="20"/>
                <w:szCs w:val="20"/>
              </w:rPr>
              <w:t>Personal service shall be obligatory when a non</w:t>
            </w:r>
            <w:r>
              <w:rPr>
                <w:rFonts w:ascii="Arial" w:hAnsi="Arial" w:cs="Arial"/>
                <w:i/>
                <w:sz w:val="20"/>
                <w:szCs w:val="20"/>
              </w:rPr>
              <w:noBreakHyphen/>
            </w:r>
            <w:r w:rsidRPr="00F61D64">
              <w:rPr>
                <w:rFonts w:ascii="Arial" w:hAnsi="Arial" w:cs="Arial"/>
                <w:i/>
                <w:sz w:val="20"/>
                <w:szCs w:val="20"/>
              </w:rPr>
              <w:t>extendable time limit begins to run from the date of service, unless otherwise provided for by law.</w:t>
            </w:r>
          </w:p>
        </w:tc>
        <w:tc>
          <w:tcPr>
            <w:tcW w:w="4536" w:type="dxa"/>
            <w:tcBorders>
              <w:top w:val="single" w:sz="18" w:space="0" w:color="auto"/>
              <w:bottom w:val="single" w:sz="18" w:space="0" w:color="auto"/>
            </w:tcBorders>
          </w:tcPr>
          <w:p w14:paraId="57603CF2" w14:textId="77777777" w:rsidR="00D37E12" w:rsidRPr="00F61D64" w:rsidRDefault="00D37E12" w:rsidP="001660C9">
            <w:pPr>
              <w:spacing w:before="40" w:after="40"/>
              <w:rPr>
                <w:rFonts w:ascii="Arial" w:hAnsi="Arial" w:cs="Arial"/>
                <w:i/>
                <w:sz w:val="20"/>
                <w:szCs w:val="20"/>
              </w:rPr>
            </w:pPr>
            <w:r w:rsidRPr="00F61D64">
              <w:rPr>
                <w:rFonts w:ascii="Arial" w:hAnsi="Arial" w:cs="Arial"/>
                <w:i/>
                <w:sz w:val="20"/>
                <w:szCs w:val="20"/>
              </w:rPr>
              <w:t>Article 77:</w:t>
            </w:r>
          </w:p>
          <w:p w14:paraId="220EF047" w14:textId="77777777" w:rsidR="00D37E12" w:rsidRPr="00F61D64" w:rsidRDefault="00D37E12" w:rsidP="001660C9">
            <w:pPr>
              <w:spacing w:before="40" w:after="40"/>
              <w:rPr>
                <w:rFonts w:ascii="Arial" w:hAnsi="Arial" w:cs="Arial"/>
                <w:i/>
                <w:sz w:val="20"/>
                <w:szCs w:val="20"/>
              </w:rPr>
            </w:pPr>
            <w:r w:rsidRPr="00F61D64">
              <w:rPr>
                <w:rFonts w:ascii="Arial" w:hAnsi="Arial" w:cs="Arial"/>
                <w:i/>
                <w:sz w:val="20"/>
                <w:szCs w:val="20"/>
              </w:rPr>
              <w:t>All the events of the procedure shall be published on the authority’s web pages. The parties shall not be additionally notified.</w:t>
            </w:r>
          </w:p>
        </w:tc>
        <w:tc>
          <w:tcPr>
            <w:tcW w:w="4536" w:type="dxa"/>
            <w:tcBorders>
              <w:top w:val="single" w:sz="18" w:space="0" w:color="auto"/>
              <w:bottom w:val="single" w:sz="18" w:space="0" w:color="auto"/>
            </w:tcBorders>
          </w:tcPr>
          <w:p w14:paraId="322485EC" w14:textId="77777777" w:rsidR="00D37E12" w:rsidRPr="00F61D64" w:rsidRDefault="00D37E12" w:rsidP="001660C9">
            <w:pPr>
              <w:spacing w:before="40" w:after="40"/>
              <w:rPr>
                <w:rFonts w:ascii="Arial" w:hAnsi="Arial" w:cs="Arial"/>
                <w:sz w:val="20"/>
                <w:szCs w:val="20"/>
              </w:rPr>
            </w:pPr>
          </w:p>
        </w:tc>
      </w:tr>
      <w:tr w:rsidR="00D37E12" w:rsidRPr="00F61D64" w14:paraId="5AAFCB34" w14:textId="77777777" w:rsidTr="001660C9">
        <w:tc>
          <w:tcPr>
            <w:tcW w:w="13608" w:type="dxa"/>
            <w:gridSpan w:val="3"/>
            <w:tcBorders>
              <w:top w:val="single" w:sz="18" w:space="0" w:color="auto"/>
              <w:left w:val="single" w:sz="18" w:space="0" w:color="auto"/>
              <w:bottom w:val="single" w:sz="18" w:space="0" w:color="auto"/>
              <w:right w:val="single" w:sz="18" w:space="0" w:color="auto"/>
            </w:tcBorders>
          </w:tcPr>
          <w:p w14:paraId="30E84105" w14:textId="77777777" w:rsidR="00D37E12" w:rsidRPr="00F61D64" w:rsidRDefault="00D37E12" w:rsidP="001660C9">
            <w:pPr>
              <w:spacing w:before="40" w:after="40"/>
              <w:rPr>
                <w:rFonts w:ascii="Arial" w:hAnsi="Arial" w:cs="Arial"/>
                <w:sz w:val="20"/>
                <w:szCs w:val="20"/>
              </w:rPr>
            </w:pPr>
            <w:r w:rsidRPr="00F61D64">
              <w:rPr>
                <w:rFonts w:ascii="Arial" w:hAnsi="Arial" w:cs="Arial"/>
                <w:b/>
                <w:sz w:val="20"/>
                <w:szCs w:val="20"/>
              </w:rPr>
              <w:t>Possibility of Electronic Communication</w:t>
            </w:r>
            <w:r w:rsidRPr="00F61D64">
              <w:rPr>
                <w:rFonts w:ascii="Arial" w:hAnsi="Arial" w:cs="Arial"/>
                <w:sz w:val="20"/>
                <w:szCs w:val="20"/>
              </w:rPr>
              <w:t xml:space="preserve"> </w:t>
            </w:r>
          </w:p>
          <w:p w14:paraId="5913244C" w14:textId="77777777" w:rsidR="00D37E12" w:rsidRPr="00F61D64" w:rsidRDefault="00D37E12" w:rsidP="001660C9">
            <w:pPr>
              <w:spacing w:before="40" w:after="40"/>
              <w:rPr>
                <w:rFonts w:ascii="Arial" w:hAnsi="Arial" w:cs="Arial"/>
                <w:sz w:val="20"/>
                <w:szCs w:val="20"/>
              </w:rPr>
            </w:pPr>
            <w:r w:rsidRPr="00F61D64">
              <w:rPr>
                <w:rFonts w:ascii="Arial" w:hAnsi="Arial" w:cs="Arial"/>
                <w:sz w:val="20"/>
                <w:szCs w:val="20"/>
              </w:rPr>
              <w:t>The legal framework should enable electronic communication between the participant of the proceeding and the administrative authority.</w:t>
            </w:r>
          </w:p>
          <w:p w14:paraId="4E645C63" w14:textId="77777777" w:rsidR="00D37E12" w:rsidRPr="00F61D64" w:rsidRDefault="00D37E12" w:rsidP="001660C9">
            <w:pPr>
              <w:spacing w:before="40" w:after="40"/>
              <w:rPr>
                <w:rFonts w:ascii="Arial" w:hAnsi="Arial" w:cs="Arial"/>
                <w:sz w:val="20"/>
                <w:szCs w:val="20"/>
              </w:rPr>
            </w:pPr>
            <w:r w:rsidRPr="00F61D64">
              <w:rPr>
                <w:rFonts w:ascii="Arial" w:hAnsi="Arial" w:cs="Arial"/>
                <w:sz w:val="20"/>
                <w:szCs w:val="20"/>
              </w:rPr>
              <w:t>As a rule, electronic communication is not mandatory, but usually depends on the consent of the party to the proceedings, unless electronic communication is explicitly provided for as the main form, under the special legislation.</w:t>
            </w:r>
          </w:p>
          <w:p w14:paraId="7B392790" w14:textId="77777777" w:rsidR="00D37E12" w:rsidRPr="00F61D64" w:rsidRDefault="00D37E12" w:rsidP="001660C9">
            <w:pPr>
              <w:spacing w:before="40" w:after="40"/>
              <w:rPr>
                <w:rFonts w:ascii="Arial" w:hAnsi="Arial" w:cs="Arial"/>
                <w:b/>
                <w:sz w:val="20"/>
                <w:szCs w:val="20"/>
              </w:rPr>
            </w:pPr>
            <w:r w:rsidRPr="00F61D64">
              <w:rPr>
                <w:rFonts w:ascii="Arial" w:hAnsi="Arial" w:cs="Arial"/>
                <w:sz w:val="20"/>
                <w:szCs w:val="20"/>
              </w:rPr>
              <w:t>Between administrative authorities, electronic communication should be the preferred method of communication.</w:t>
            </w:r>
          </w:p>
        </w:tc>
      </w:tr>
      <w:tr w:rsidR="00D37E12" w:rsidRPr="00F61D64" w14:paraId="7FAD534D" w14:textId="77777777" w:rsidTr="001660C9">
        <w:tc>
          <w:tcPr>
            <w:tcW w:w="4536" w:type="dxa"/>
            <w:tcBorders>
              <w:top w:val="single" w:sz="18" w:space="0" w:color="auto"/>
              <w:bottom w:val="single" w:sz="18" w:space="0" w:color="auto"/>
            </w:tcBorders>
          </w:tcPr>
          <w:p w14:paraId="25136887" w14:textId="77777777" w:rsidR="00D37E12" w:rsidRPr="00F61D64" w:rsidRDefault="00D37E12" w:rsidP="001660C9">
            <w:pPr>
              <w:spacing w:before="40" w:after="40"/>
              <w:rPr>
                <w:rFonts w:ascii="Arial" w:hAnsi="Arial" w:cs="Arial"/>
                <w:i/>
                <w:sz w:val="20"/>
                <w:szCs w:val="20"/>
              </w:rPr>
            </w:pPr>
            <w:r w:rsidRPr="00F61D64">
              <w:rPr>
                <w:rFonts w:ascii="Arial" w:hAnsi="Arial" w:cs="Arial"/>
                <w:i/>
                <w:sz w:val="20"/>
                <w:szCs w:val="20"/>
              </w:rPr>
              <w:t>Article 17: The public authority shall enable the party’s access to the public authority electronically.</w:t>
            </w:r>
          </w:p>
        </w:tc>
        <w:tc>
          <w:tcPr>
            <w:tcW w:w="4536" w:type="dxa"/>
            <w:tcBorders>
              <w:top w:val="single" w:sz="18" w:space="0" w:color="auto"/>
              <w:bottom w:val="single" w:sz="18" w:space="0" w:color="auto"/>
            </w:tcBorders>
          </w:tcPr>
          <w:p w14:paraId="749DC653" w14:textId="77777777" w:rsidR="00D37E12" w:rsidRPr="00F61D64" w:rsidRDefault="00D37E12" w:rsidP="001660C9">
            <w:pPr>
              <w:spacing w:before="40" w:after="40"/>
              <w:rPr>
                <w:rFonts w:ascii="Arial" w:hAnsi="Arial" w:cs="Arial"/>
                <w:i/>
                <w:sz w:val="20"/>
                <w:szCs w:val="20"/>
              </w:rPr>
            </w:pPr>
          </w:p>
        </w:tc>
        <w:tc>
          <w:tcPr>
            <w:tcW w:w="4536" w:type="dxa"/>
            <w:tcBorders>
              <w:top w:val="single" w:sz="18" w:space="0" w:color="auto"/>
              <w:bottom w:val="single" w:sz="18" w:space="0" w:color="auto"/>
            </w:tcBorders>
          </w:tcPr>
          <w:p w14:paraId="63CE62B3" w14:textId="77777777" w:rsidR="00D37E12" w:rsidRPr="00F61D64" w:rsidRDefault="00D37E12" w:rsidP="001660C9">
            <w:pPr>
              <w:spacing w:before="40" w:after="40"/>
              <w:rPr>
                <w:rFonts w:ascii="Arial" w:hAnsi="Arial" w:cs="Arial"/>
                <w:sz w:val="20"/>
                <w:szCs w:val="20"/>
              </w:rPr>
            </w:pPr>
          </w:p>
        </w:tc>
      </w:tr>
      <w:tr w:rsidR="00D37E12" w:rsidRPr="00F61D64" w14:paraId="397DC108" w14:textId="77777777" w:rsidTr="001660C9">
        <w:tc>
          <w:tcPr>
            <w:tcW w:w="13608" w:type="dxa"/>
            <w:gridSpan w:val="3"/>
            <w:tcBorders>
              <w:top w:val="single" w:sz="18" w:space="0" w:color="auto"/>
              <w:left w:val="single" w:sz="18" w:space="0" w:color="auto"/>
              <w:bottom w:val="single" w:sz="18" w:space="0" w:color="auto"/>
              <w:right w:val="single" w:sz="18" w:space="0" w:color="auto"/>
            </w:tcBorders>
          </w:tcPr>
          <w:p w14:paraId="3761AEDA" w14:textId="77777777" w:rsidR="00D37E12" w:rsidRPr="00F61D64" w:rsidRDefault="00D37E12" w:rsidP="001660C9">
            <w:pPr>
              <w:spacing w:before="40" w:after="40"/>
              <w:rPr>
                <w:rFonts w:ascii="Arial" w:hAnsi="Arial" w:cs="Arial"/>
                <w:b/>
                <w:sz w:val="20"/>
                <w:szCs w:val="20"/>
              </w:rPr>
            </w:pPr>
            <w:r w:rsidRPr="00F61D64">
              <w:rPr>
                <w:rFonts w:ascii="Arial" w:hAnsi="Arial" w:cs="Arial"/>
                <w:b/>
                <w:sz w:val="20"/>
                <w:szCs w:val="20"/>
              </w:rPr>
              <w:lastRenderedPageBreak/>
              <w:t xml:space="preserve">Jurisdiction. </w:t>
            </w:r>
            <w:r w:rsidRPr="00F61D64">
              <w:rPr>
                <w:rFonts w:ascii="Arial" w:hAnsi="Arial" w:cs="Arial"/>
                <w:sz w:val="20"/>
                <w:szCs w:val="20"/>
              </w:rPr>
              <w:t>Administrative procedures can be conducted only by authorities with the legal competency to conduct them.</w:t>
            </w:r>
            <w:r w:rsidRPr="00F61D64">
              <w:rPr>
                <w:rFonts w:ascii="Arial" w:hAnsi="Arial" w:cs="Arial"/>
                <w:b/>
                <w:sz w:val="20"/>
                <w:szCs w:val="20"/>
              </w:rPr>
              <w:t xml:space="preserve"> </w:t>
            </w:r>
            <w:r w:rsidRPr="00F61D64">
              <w:rPr>
                <w:rFonts w:ascii="Arial" w:hAnsi="Arial" w:cs="Arial"/>
                <w:sz w:val="20"/>
                <w:szCs w:val="20"/>
              </w:rPr>
              <w:t>Jurisdiction can be specified by subject matter or territory.</w:t>
            </w:r>
          </w:p>
        </w:tc>
      </w:tr>
      <w:tr w:rsidR="00D37E12" w:rsidRPr="00F61D64" w14:paraId="3F3AA8A2" w14:textId="77777777" w:rsidTr="001660C9">
        <w:tc>
          <w:tcPr>
            <w:tcW w:w="4536" w:type="dxa"/>
            <w:tcBorders>
              <w:top w:val="single" w:sz="18" w:space="0" w:color="auto"/>
              <w:bottom w:val="single" w:sz="18" w:space="0" w:color="auto"/>
            </w:tcBorders>
          </w:tcPr>
          <w:p w14:paraId="28630F99" w14:textId="77777777" w:rsidR="00D37E12" w:rsidRPr="00F61D64" w:rsidRDefault="00D37E12" w:rsidP="001660C9">
            <w:pPr>
              <w:spacing w:before="40" w:after="40"/>
              <w:rPr>
                <w:rFonts w:ascii="Arial" w:hAnsi="Arial" w:cs="Arial"/>
                <w:i/>
                <w:sz w:val="20"/>
                <w:szCs w:val="20"/>
              </w:rPr>
            </w:pPr>
            <w:r w:rsidRPr="00F61D64">
              <w:rPr>
                <w:rFonts w:ascii="Arial" w:hAnsi="Arial" w:cs="Arial"/>
                <w:i/>
                <w:sz w:val="20"/>
                <w:szCs w:val="20"/>
              </w:rPr>
              <w:t>Article 20:</w:t>
            </w:r>
          </w:p>
          <w:p w14:paraId="7B5A2331" w14:textId="77777777" w:rsidR="00D37E12" w:rsidRPr="00F61D64" w:rsidRDefault="00D37E12" w:rsidP="001660C9">
            <w:pPr>
              <w:spacing w:before="40" w:after="40"/>
              <w:rPr>
                <w:rFonts w:ascii="Arial" w:hAnsi="Arial" w:cs="Arial"/>
                <w:i/>
                <w:sz w:val="20"/>
                <w:szCs w:val="20"/>
              </w:rPr>
            </w:pPr>
            <w:r w:rsidRPr="00F61D64">
              <w:rPr>
                <w:rFonts w:ascii="Arial" w:hAnsi="Arial" w:cs="Arial"/>
                <w:i/>
                <w:sz w:val="20"/>
                <w:szCs w:val="20"/>
              </w:rPr>
              <w:t>Every public authority shall perform the administrative action within its area of jurisdiction.</w:t>
            </w:r>
          </w:p>
        </w:tc>
        <w:tc>
          <w:tcPr>
            <w:tcW w:w="4536" w:type="dxa"/>
            <w:tcBorders>
              <w:top w:val="single" w:sz="18" w:space="0" w:color="auto"/>
              <w:bottom w:val="single" w:sz="18" w:space="0" w:color="auto"/>
            </w:tcBorders>
          </w:tcPr>
          <w:p w14:paraId="4C04FAFF" w14:textId="77777777" w:rsidR="00D37E12" w:rsidRPr="00F61D64" w:rsidRDefault="00D37E12" w:rsidP="001660C9">
            <w:pPr>
              <w:spacing w:before="40" w:after="40"/>
              <w:rPr>
                <w:rFonts w:ascii="Arial" w:hAnsi="Arial" w:cs="Arial"/>
                <w:i/>
                <w:sz w:val="20"/>
                <w:szCs w:val="20"/>
              </w:rPr>
            </w:pPr>
            <w:r w:rsidRPr="00F61D64">
              <w:rPr>
                <w:rFonts w:ascii="Arial" w:hAnsi="Arial" w:cs="Arial"/>
                <w:i/>
                <w:sz w:val="20"/>
                <w:szCs w:val="20"/>
              </w:rPr>
              <w:t>Article 31:</w:t>
            </w:r>
          </w:p>
          <w:p w14:paraId="761DED90" w14:textId="77777777" w:rsidR="00D37E12" w:rsidRPr="00F61D64" w:rsidRDefault="00D37E12" w:rsidP="001660C9">
            <w:pPr>
              <w:spacing w:before="40" w:after="40"/>
              <w:rPr>
                <w:rFonts w:ascii="Arial" w:hAnsi="Arial" w:cs="Arial"/>
                <w:i/>
                <w:sz w:val="20"/>
                <w:szCs w:val="20"/>
              </w:rPr>
            </w:pPr>
            <w:r w:rsidRPr="00F61D64">
              <w:rPr>
                <w:rFonts w:ascii="Arial" w:hAnsi="Arial" w:cs="Arial"/>
                <w:i/>
                <w:sz w:val="20"/>
                <w:szCs w:val="20"/>
              </w:rPr>
              <w:t>Any public authority of general jurisdiction in the country may decide the matter.</w:t>
            </w:r>
          </w:p>
        </w:tc>
        <w:tc>
          <w:tcPr>
            <w:tcW w:w="4536" w:type="dxa"/>
            <w:tcBorders>
              <w:top w:val="single" w:sz="18" w:space="0" w:color="auto"/>
              <w:bottom w:val="single" w:sz="18" w:space="0" w:color="auto"/>
            </w:tcBorders>
          </w:tcPr>
          <w:p w14:paraId="752FA0D9" w14:textId="77777777" w:rsidR="00D37E12" w:rsidRPr="00F61D64" w:rsidRDefault="00D37E12" w:rsidP="001660C9">
            <w:pPr>
              <w:spacing w:before="40" w:after="40"/>
              <w:rPr>
                <w:rFonts w:ascii="Arial" w:hAnsi="Arial" w:cs="Arial"/>
                <w:sz w:val="20"/>
                <w:szCs w:val="20"/>
              </w:rPr>
            </w:pPr>
          </w:p>
        </w:tc>
      </w:tr>
      <w:tr w:rsidR="00D37E12" w:rsidRPr="00F61D64" w14:paraId="6241F066" w14:textId="77777777" w:rsidTr="001660C9">
        <w:tc>
          <w:tcPr>
            <w:tcW w:w="13608" w:type="dxa"/>
            <w:gridSpan w:val="3"/>
            <w:tcBorders>
              <w:top w:val="single" w:sz="18" w:space="0" w:color="auto"/>
              <w:left w:val="single" w:sz="18" w:space="0" w:color="auto"/>
              <w:bottom w:val="single" w:sz="18" w:space="0" w:color="auto"/>
              <w:right w:val="single" w:sz="18" w:space="0" w:color="auto"/>
            </w:tcBorders>
          </w:tcPr>
          <w:p w14:paraId="486415CF" w14:textId="77777777" w:rsidR="00D37E12" w:rsidRPr="00F61D64" w:rsidRDefault="00D37E12" w:rsidP="001660C9">
            <w:pPr>
              <w:spacing w:before="40" w:after="40"/>
              <w:rPr>
                <w:rFonts w:ascii="Arial" w:hAnsi="Arial" w:cs="Arial"/>
                <w:b/>
                <w:sz w:val="20"/>
                <w:szCs w:val="20"/>
              </w:rPr>
            </w:pPr>
            <w:r w:rsidRPr="00F61D64">
              <w:rPr>
                <w:rFonts w:ascii="Arial" w:hAnsi="Arial" w:cs="Arial"/>
                <w:b/>
                <w:sz w:val="20"/>
                <w:szCs w:val="20"/>
              </w:rPr>
              <w:t xml:space="preserve">Parties and Their Representation. </w:t>
            </w:r>
            <w:r w:rsidRPr="00F61D64">
              <w:rPr>
                <w:rFonts w:ascii="Arial" w:hAnsi="Arial" w:cs="Arial"/>
                <w:sz w:val="20"/>
                <w:szCs w:val="20"/>
              </w:rPr>
              <w:t>Determining the relevant parties is important, to engage them in the procedure. The parties also usually have wider rights than interested persons.</w:t>
            </w:r>
            <w:r w:rsidRPr="00F61D64">
              <w:rPr>
                <w:rFonts w:ascii="Arial" w:hAnsi="Arial" w:cs="Arial"/>
                <w:b/>
                <w:sz w:val="20"/>
                <w:szCs w:val="20"/>
              </w:rPr>
              <w:t xml:space="preserve"> </w:t>
            </w:r>
            <w:r w:rsidRPr="00F61D64">
              <w:rPr>
                <w:rFonts w:ascii="Arial" w:hAnsi="Arial" w:cs="Arial"/>
                <w:sz w:val="20"/>
                <w:szCs w:val="20"/>
              </w:rPr>
              <w:t>The usual parties include the applicant, the recipient of the procedure (applicant and recipient can overlap), third person, approving authority (in case a prior approval by another authority is needed; the authority conducting the procedure is not a party).</w:t>
            </w:r>
          </w:p>
          <w:p w14:paraId="42A58090" w14:textId="77777777" w:rsidR="00D37E12" w:rsidRPr="00F61D64" w:rsidRDefault="00D37E12" w:rsidP="001660C9">
            <w:pPr>
              <w:spacing w:before="40" w:after="40"/>
              <w:rPr>
                <w:rFonts w:ascii="Arial" w:hAnsi="Arial" w:cs="Arial"/>
                <w:b/>
                <w:sz w:val="20"/>
                <w:szCs w:val="20"/>
              </w:rPr>
            </w:pPr>
            <w:r w:rsidRPr="00F61D64">
              <w:rPr>
                <w:rFonts w:ascii="Arial" w:hAnsi="Arial" w:cs="Arial"/>
                <w:b/>
                <w:sz w:val="20"/>
                <w:szCs w:val="20"/>
              </w:rPr>
              <w:t xml:space="preserve">Representation. </w:t>
            </w:r>
            <w:r w:rsidRPr="00F61D64">
              <w:rPr>
                <w:rFonts w:ascii="Arial" w:hAnsi="Arial" w:cs="Arial"/>
                <w:sz w:val="20"/>
                <w:szCs w:val="20"/>
              </w:rPr>
              <w:t>A possibility for the legally competent applicant to represent themselves or freely choose a representative should be ensured as widely as possible.</w:t>
            </w:r>
          </w:p>
        </w:tc>
      </w:tr>
      <w:tr w:rsidR="00D37E12" w:rsidRPr="00F61D64" w14:paraId="39E46C64" w14:textId="77777777" w:rsidTr="001660C9">
        <w:tc>
          <w:tcPr>
            <w:tcW w:w="4536" w:type="dxa"/>
            <w:tcBorders>
              <w:top w:val="single" w:sz="18" w:space="0" w:color="auto"/>
              <w:bottom w:val="single" w:sz="18" w:space="0" w:color="auto"/>
            </w:tcBorders>
          </w:tcPr>
          <w:p w14:paraId="16B05BF6" w14:textId="77777777" w:rsidR="00D37E12" w:rsidRPr="00F61D64" w:rsidRDefault="00D37E12" w:rsidP="001660C9">
            <w:pPr>
              <w:spacing w:before="40" w:after="40"/>
              <w:rPr>
                <w:rFonts w:ascii="Arial" w:hAnsi="Arial" w:cs="Arial"/>
                <w:i/>
                <w:sz w:val="20"/>
                <w:szCs w:val="20"/>
              </w:rPr>
            </w:pPr>
            <w:r w:rsidRPr="00F61D64">
              <w:rPr>
                <w:rFonts w:ascii="Arial" w:hAnsi="Arial" w:cs="Arial"/>
                <w:i/>
                <w:sz w:val="20"/>
                <w:szCs w:val="20"/>
              </w:rPr>
              <w:t>Article 40:</w:t>
            </w:r>
          </w:p>
          <w:p w14:paraId="06C4BD38" w14:textId="77777777" w:rsidR="00D37E12" w:rsidRPr="00F61D64" w:rsidRDefault="00D37E12" w:rsidP="001660C9">
            <w:pPr>
              <w:spacing w:before="40" w:after="40"/>
              <w:rPr>
                <w:rFonts w:ascii="Arial" w:hAnsi="Arial" w:cs="Arial"/>
                <w:i/>
                <w:sz w:val="20"/>
                <w:szCs w:val="20"/>
              </w:rPr>
            </w:pPr>
            <w:r w:rsidRPr="00F61D64">
              <w:rPr>
                <w:rFonts w:ascii="Arial" w:hAnsi="Arial" w:cs="Arial"/>
                <w:i/>
                <w:sz w:val="20"/>
                <w:szCs w:val="20"/>
              </w:rPr>
              <w:t>A party with full legal capacity may undertake actions in the proceedings in person.</w:t>
            </w:r>
          </w:p>
          <w:p w14:paraId="449BC072" w14:textId="77777777" w:rsidR="00D37E12" w:rsidRPr="00F61D64" w:rsidRDefault="00D37E12" w:rsidP="001660C9">
            <w:pPr>
              <w:spacing w:before="40" w:after="40"/>
              <w:rPr>
                <w:rFonts w:ascii="Arial" w:hAnsi="Arial" w:cs="Arial"/>
                <w:i/>
                <w:sz w:val="20"/>
                <w:szCs w:val="20"/>
              </w:rPr>
            </w:pPr>
            <w:r w:rsidRPr="00F61D64">
              <w:rPr>
                <w:rFonts w:ascii="Arial" w:hAnsi="Arial" w:cs="Arial"/>
                <w:i/>
                <w:sz w:val="20"/>
                <w:szCs w:val="20"/>
              </w:rPr>
              <w:t>Article 45:</w:t>
            </w:r>
          </w:p>
          <w:p w14:paraId="2632AA9C" w14:textId="77777777" w:rsidR="00D37E12" w:rsidRPr="00F61D64" w:rsidRDefault="00D37E12" w:rsidP="001660C9">
            <w:pPr>
              <w:spacing w:before="40" w:after="40"/>
              <w:rPr>
                <w:rFonts w:ascii="Arial" w:hAnsi="Arial" w:cs="Arial"/>
                <w:i/>
                <w:sz w:val="20"/>
                <w:szCs w:val="20"/>
              </w:rPr>
            </w:pPr>
            <w:r w:rsidRPr="00F61D64">
              <w:rPr>
                <w:rFonts w:ascii="Arial" w:hAnsi="Arial" w:cs="Arial"/>
                <w:i/>
                <w:sz w:val="20"/>
                <w:szCs w:val="20"/>
              </w:rPr>
              <w:t>A party or their legal representative may authorise an advocate or any other person having full procedural capacity to represent them as a party in the procedure, save to make statements that can only be made by the party.</w:t>
            </w:r>
          </w:p>
        </w:tc>
        <w:tc>
          <w:tcPr>
            <w:tcW w:w="4536" w:type="dxa"/>
            <w:tcBorders>
              <w:top w:val="single" w:sz="18" w:space="0" w:color="auto"/>
              <w:bottom w:val="single" w:sz="18" w:space="0" w:color="auto"/>
            </w:tcBorders>
          </w:tcPr>
          <w:p w14:paraId="00C7EA4F" w14:textId="77777777" w:rsidR="00D37E12" w:rsidRPr="00F61D64" w:rsidRDefault="00D37E12" w:rsidP="001660C9">
            <w:pPr>
              <w:spacing w:before="40" w:after="40"/>
              <w:rPr>
                <w:rFonts w:ascii="Arial" w:hAnsi="Arial" w:cs="Arial"/>
                <w:i/>
                <w:sz w:val="20"/>
                <w:szCs w:val="20"/>
              </w:rPr>
            </w:pPr>
            <w:r w:rsidRPr="00F61D64">
              <w:rPr>
                <w:rFonts w:ascii="Arial" w:hAnsi="Arial" w:cs="Arial"/>
                <w:i/>
                <w:sz w:val="20"/>
                <w:szCs w:val="20"/>
              </w:rPr>
              <w:t>Article 68:</w:t>
            </w:r>
          </w:p>
          <w:p w14:paraId="10747EB1" w14:textId="77777777" w:rsidR="00D37E12" w:rsidRPr="00F61D64" w:rsidRDefault="00D37E12" w:rsidP="001660C9">
            <w:pPr>
              <w:spacing w:before="40" w:after="40"/>
              <w:rPr>
                <w:rFonts w:ascii="Arial" w:hAnsi="Arial" w:cs="Arial"/>
                <w:i/>
                <w:sz w:val="20"/>
                <w:szCs w:val="20"/>
              </w:rPr>
            </w:pPr>
            <w:r w:rsidRPr="00F61D64">
              <w:rPr>
                <w:rFonts w:ascii="Arial" w:hAnsi="Arial" w:cs="Arial"/>
                <w:i/>
                <w:sz w:val="20"/>
                <w:szCs w:val="20"/>
              </w:rPr>
              <w:t>The applicant must be represented by a patent attorney.</w:t>
            </w:r>
          </w:p>
        </w:tc>
        <w:tc>
          <w:tcPr>
            <w:tcW w:w="4536" w:type="dxa"/>
            <w:tcBorders>
              <w:top w:val="single" w:sz="18" w:space="0" w:color="auto"/>
              <w:bottom w:val="single" w:sz="18" w:space="0" w:color="auto"/>
            </w:tcBorders>
          </w:tcPr>
          <w:p w14:paraId="602D034C" w14:textId="77777777" w:rsidR="00D37E12" w:rsidRPr="00F61D64" w:rsidRDefault="00D37E12" w:rsidP="001660C9">
            <w:pPr>
              <w:spacing w:before="40" w:after="40"/>
              <w:rPr>
                <w:rFonts w:ascii="Arial" w:hAnsi="Arial" w:cs="Arial"/>
                <w:sz w:val="20"/>
                <w:szCs w:val="20"/>
              </w:rPr>
            </w:pPr>
          </w:p>
        </w:tc>
      </w:tr>
      <w:tr w:rsidR="00D37E12" w:rsidRPr="00F61D64" w14:paraId="3E235A2B" w14:textId="77777777" w:rsidTr="001660C9">
        <w:tc>
          <w:tcPr>
            <w:tcW w:w="13608" w:type="dxa"/>
            <w:gridSpan w:val="3"/>
            <w:tcBorders>
              <w:top w:val="single" w:sz="18" w:space="0" w:color="auto"/>
              <w:left w:val="single" w:sz="18" w:space="0" w:color="auto"/>
              <w:bottom w:val="single" w:sz="18" w:space="0" w:color="auto"/>
              <w:right w:val="single" w:sz="18" w:space="0" w:color="auto"/>
            </w:tcBorders>
          </w:tcPr>
          <w:p w14:paraId="0B1EF82C" w14:textId="77777777" w:rsidR="00D37E12" w:rsidRPr="00F61D64" w:rsidRDefault="00D37E12" w:rsidP="001660C9">
            <w:pPr>
              <w:spacing w:before="40" w:after="40"/>
              <w:rPr>
                <w:rFonts w:ascii="Arial" w:hAnsi="Arial" w:cs="Arial"/>
                <w:sz w:val="20"/>
                <w:szCs w:val="20"/>
              </w:rPr>
            </w:pPr>
            <w:r w:rsidRPr="00F61D64">
              <w:rPr>
                <w:rFonts w:ascii="Arial" w:hAnsi="Arial" w:cs="Arial"/>
                <w:b/>
                <w:sz w:val="20"/>
                <w:szCs w:val="20"/>
              </w:rPr>
              <w:t xml:space="preserve">Interested parties/legal standing. </w:t>
            </w:r>
            <w:r w:rsidRPr="00F61D64">
              <w:rPr>
                <w:rFonts w:ascii="Arial" w:hAnsi="Arial" w:cs="Arial"/>
                <w:sz w:val="20"/>
                <w:szCs w:val="20"/>
              </w:rPr>
              <w:t>If the decision might have adverse effects upon a person’s legally based interests, this person should be given the possibility of participating in the procedure. Frequent requests to participate in procedures for purely speculative reasons – to maliciously delay the decision – require purely objective criteria for determination of legal standing.</w:t>
            </w:r>
          </w:p>
        </w:tc>
      </w:tr>
      <w:tr w:rsidR="00D37E12" w:rsidRPr="00F61D64" w14:paraId="17A4DBD2" w14:textId="77777777" w:rsidTr="001660C9">
        <w:tc>
          <w:tcPr>
            <w:tcW w:w="4536" w:type="dxa"/>
            <w:tcBorders>
              <w:top w:val="single" w:sz="18" w:space="0" w:color="auto"/>
              <w:bottom w:val="single" w:sz="18" w:space="0" w:color="auto"/>
            </w:tcBorders>
          </w:tcPr>
          <w:p w14:paraId="6D470793" w14:textId="77777777" w:rsidR="00D37E12" w:rsidRPr="00F61D64" w:rsidRDefault="00D37E12" w:rsidP="001660C9">
            <w:pPr>
              <w:spacing w:before="40" w:after="40"/>
              <w:rPr>
                <w:rFonts w:ascii="Arial" w:hAnsi="Arial" w:cs="Arial"/>
                <w:i/>
                <w:sz w:val="20"/>
                <w:szCs w:val="20"/>
              </w:rPr>
            </w:pPr>
            <w:r w:rsidRPr="00F61D64">
              <w:rPr>
                <w:rFonts w:ascii="Arial" w:hAnsi="Arial" w:cs="Arial"/>
                <w:i/>
                <w:sz w:val="20"/>
                <w:szCs w:val="20"/>
              </w:rPr>
              <w:t>Article 3:</w:t>
            </w:r>
          </w:p>
          <w:p w14:paraId="58FA7814" w14:textId="77777777" w:rsidR="00D37E12" w:rsidRPr="00F61D64" w:rsidRDefault="00D37E12" w:rsidP="001660C9">
            <w:pPr>
              <w:spacing w:before="40" w:after="40"/>
              <w:rPr>
                <w:rFonts w:ascii="Arial" w:hAnsi="Arial" w:cs="Arial"/>
                <w:i/>
                <w:sz w:val="20"/>
                <w:szCs w:val="20"/>
              </w:rPr>
            </w:pPr>
            <w:r w:rsidRPr="00F61D64">
              <w:rPr>
                <w:rFonts w:ascii="Arial" w:hAnsi="Arial" w:cs="Arial"/>
                <w:i/>
                <w:sz w:val="20"/>
                <w:szCs w:val="20"/>
              </w:rPr>
              <w:t xml:space="preserve">“Party” shall be taken to mean any natural person or legal entity at whose request the administrative procedure is initiated, against whom the administrative procedure is initiated, who is included in the procedure initiated </w:t>
            </w:r>
            <w:r w:rsidRPr="00F61D64">
              <w:rPr>
                <w:rFonts w:ascii="Arial" w:hAnsi="Arial" w:cs="Arial"/>
                <w:iCs/>
                <w:sz w:val="20"/>
                <w:szCs w:val="20"/>
              </w:rPr>
              <w:t>ex officio</w:t>
            </w:r>
            <w:r w:rsidRPr="00F61D64">
              <w:rPr>
                <w:rFonts w:ascii="Arial" w:hAnsi="Arial" w:cs="Arial"/>
                <w:i/>
                <w:sz w:val="20"/>
                <w:szCs w:val="20"/>
              </w:rPr>
              <w:t xml:space="preserve">, or who, in order to protect his/her rights or legal </w:t>
            </w:r>
            <w:r w:rsidRPr="00F61D64">
              <w:rPr>
                <w:rFonts w:ascii="Arial" w:hAnsi="Arial" w:cs="Arial"/>
                <w:i/>
                <w:sz w:val="20"/>
                <w:szCs w:val="20"/>
              </w:rPr>
              <w:lastRenderedPageBreak/>
              <w:t>interests, is entitled to participate in the administrative procedure.</w:t>
            </w:r>
          </w:p>
        </w:tc>
        <w:tc>
          <w:tcPr>
            <w:tcW w:w="4536" w:type="dxa"/>
            <w:tcBorders>
              <w:top w:val="single" w:sz="18" w:space="0" w:color="auto"/>
              <w:bottom w:val="single" w:sz="18" w:space="0" w:color="auto"/>
            </w:tcBorders>
          </w:tcPr>
          <w:p w14:paraId="1BDD83D7" w14:textId="77777777" w:rsidR="00D37E12" w:rsidRPr="00F61D64" w:rsidRDefault="00D37E12" w:rsidP="001660C9">
            <w:pPr>
              <w:spacing w:before="40" w:after="40"/>
              <w:rPr>
                <w:rFonts w:ascii="Arial" w:hAnsi="Arial" w:cs="Arial"/>
                <w:i/>
                <w:sz w:val="20"/>
                <w:szCs w:val="20"/>
              </w:rPr>
            </w:pPr>
            <w:r w:rsidRPr="00F61D64">
              <w:rPr>
                <w:rFonts w:ascii="Arial" w:hAnsi="Arial" w:cs="Arial"/>
                <w:i/>
                <w:sz w:val="20"/>
                <w:szCs w:val="20"/>
              </w:rPr>
              <w:lastRenderedPageBreak/>
              <w:t>Article 58:</w:t>
            </w:r>
          </w:p>
          <w:p w14:paraId="1C178A27" w14:textId="77777777" w:rsidR="00D37E12" w:rsidRPr="00F61D64" w:rsidRDefault="00D37E12" w:rsidP="001660C9">
            <w:pPr>
              <w:spacing w:before="40" w:after="40"/>
              <w:rPr>
                <w:rFonts w:ascii="Arial" w:hAnsi="Arial" w:cs="Arial"/>
                <w:i/>
                <w:sz w:val="20"/>
                <w:szCs w:val="20"/>
              </w:rPr>
            </w:pPr>
            <w:r w:rsidRPr="00F61D64">
              <w:rPr>
                <w:rFonts w:ascii="Arial" w:hAnsi="Arial" w:cs="Arial"/>
                <w:i/>
                <w:sz w:val="20"/>
                <w:szCs w:val="20"/>
              </w:rPr>
              <w:t>The existence of the legal interest for participation in the procedure shall depend exclusively upon ownership of property within influence zone, determined by a formula set out by this provision.</w:t>
            </w:r>
          </w:p>
        </w:tc>
        <w:tc>
          <w:tcPr>
            <w:tcW w:w="4536" w:type="dxa"/>
            <w:tcBorders>
              <w:top w:val="single" w:sz="18" w:space="0" w:color="auto"/>
              <w:bottom w:val="single" w:sz="18" w:space="0" w:color="auto"/>
            </w:tcBorders>
          </w:tcPr>
          <w:p w14:paraId="4E1BB2BD" w14:textId="77777777" w:rsidR="00D37E12" w:rsidRPr="00F61D64" w:rsidRDefault="00D37E12" w:rsidP="001660C9">
            <w:pPr>
              <w:spacing w:before="40" w:after="40"/>
              <w:rPr>
                <w:rFonts w:ascii="Arial" w:hAnsi="Arial" w:cs="Arial"/>
                <w:sz w:val="20"/>
                <w:szCs w:val="20"/>
              </w:rPr>
            </w:pPr>
          </w:p>
        </w:tc>
      </w:tr>
      <w:tr w:rsidR="00D37E12" w:rsidRPr="00F61D64" w14:paraId="37A4D59D" w14:textId="77777777" w:rsidTr="001660C9">
        <w:tc>
          <w:tcPr>
            <w:tcW w:w="13608" w:type="dxa"/>
            <w:gridSpan w:val="3"/>
            <w:tcBorders>
              <w:top w:val="single" w:sz="18" w:space="0" w:color="auto"/>
              <w:left w:val="single" w:sz="18" w:space="0" w:color="auto"/>
              <w:bottom w:val="single" w:sz="18" w:space="0" w:color="auto"/>
              <w:right w:val="single" w:sz="18" w:space="0" w:color="auto"/>
            </w:tcBorders>
          </w:tcPr>
          <w:p w14:paraId="2A91D4FE" w14:textId="77777777" w:rsidR="00D37E12" w:rsidRPr="00F61D64" w:rsidRDefault="00D37E12" w:rsidP="001660C9">
            <w:pPr>
              <w:spacing w:before="40" w:after="40"/>
              <w:rPr>
                <w:rFonts w:ascii="Arial" w:hAnsi="Arial" w:cs="Arial"/>
                <w:b/>
                <w:sz w:val="20"/>
                <w:szCs w:val="20"/>
              </w:rPr>
            </w:pPr>
            <w:r w:rsidRPr="00F61D64">
              <w:rPr>
                <w:rFonts w:ascii="Arial" w:hAnsi="Arial" w:cs="Arial"/>
                <w:b/>
                <w:sz w:val="20"/>
                <w:szCs w:val="20"/>
              </w:rPr>
              <w:t>Taking of Evidence.</w:t>
            </w:r>
            <w:r w:rsidRPr="00F61D64">
              <w:rPr>
                <w:rFonts w:ascii="Arial" w:hAnsi="Arial" w:cs="Arial"/>
                <w:sz w:val="20"/>
                <w:szCs w:val="20"/>
              </w:rPr>
              <w:t xml:space="preserve"> Alignment is only relevant in context of the consistency of the system.</w:t>
            </w:r>
          </w:p>
        </w:tc>
      </w:tr>
      <w:tr w:rsidR="00D37E12" w:rsidRPr="00F61D64" w14:paraId="35F566A5" w14:textId="77777777" w:rsidTr="001660C9">
        <w:tc>
          <w:tcPr>
            <w:tcW w:w="4536" w:type="dxa"/>
            <w:tcBorders>
              <w:top w:val="single" w:sz="18" w:space="0" w:color="auto"/>
              <w:bottom w:val="single" w:sz="18" w:space="0" w:color="auto"/>
            </w:tcBorders>
          </w:tcPr>
          <w:p w14:paraId="49A3AA7F" w14:textId="77777777" w:rsidR="00D37E12" w:rsidRPr="00F61D64" w:rsidRDefault="00D37E12" w:rsidP="001660C9">
            <w:pPr>
              <w:spacing w:before="40" w:after="40"/>
              <w:rPr>
                <w:rFonts w:ascii="Arial" w:hAnsi="Arial" w:cs="Arial"/>
                <w:i/>
                <w:sz w:val="20"/>
                <w:szCs w:val="20"/>
              </w:rPr>
            </w:pPr>
            <w:r w:rsidRPr="00F61D64">
              <w:rPr>
                <w:rFonts w:ascii="Arial" w:hAnsi="Arial" w:cs="Arial"/>
                <w:i/>
                <w:sz w:val="20"/>
                <w:szCs w:val="20"/>
              </w:rPr>
              <w:t>Article 101</w:t>
            </w:r>
            <w:r>
              <w:rPr>
                <w:rFonts w:ascii="Arial" w:hAnsi="Arial" w:cs="Arial"/>
                <w:i/>
                <w:sz w:val="20"/>
                <w:szCs w:val="20"/>
              </w:rPr>
              <w:noBreakHyphen/>
            </w:r>
            <w:r w:rsidRPr="00F61D64">
              <w:rPr>
                <w:rFonts w:ascii="Arial" w:hAnsi="Arial" w:cs="Arial"/>
                <w:i/>
                <w:sz w:val="20"/>
                <w:szCs w:val="20"/>
              </w:rPr>
              <w:t>105:</w:t>
            </w:r>
          </w:p>
          <w:p w14:paraId="26D0A866" w14:textId="77777777" w:rsidR="00D37E12" w:rsidRPr="00F61D64" w:rsidRDefault="00D37E12" w:rsidP="001660C9">
            <w:pPr>
              <w:spacing w:before="40" w:after="40"/>
              <w:rPr>
                <w:rFonts w:ascii="Arial" w:hAnsi="Arial" w:cs="Arial"/>
                <w:i/>
                <w:sz w:val="20"/>
                <w:szCs w:val="20"/>
              </w:rPr>
            </w:pPr>
            <w:r w:rsidRPr="00F61D64">
              <w:rPr>
                <w:rFonts w:ascii="Arial" w:hAnsi="Arial" w:cs="Arial"/>
                <w:i/>
                <w:sz w:val="20"/>
                <w:szCs w:val="20"/>
              </w:rPr>
              <w:t>Detailed technical rules for hearing a witness or an expert, examination of documents and inspection on site</w:t>
            </w:r>
          </w:p>
        </w:tc>
        <w:tc>
          <w:tcPr>
            <w:tcW w:w="4536" w:type="dxa"/>
            <w:tcBorders>
              <w:top w:val="single" w:sz="18" w:space="0" w:color="auto"/>
              <w:bottom w:val="single" w:sz="18" w:space="0" w:color="auto"/>
            </w:tcBorders>
          </w:tcPr>
          <w:p w14:paraId="2DD917DD" w14:textId="77777777" w:rsidR="00D37E12" w:rsidRPr="00F61D64" w:rsidRDefault="00D37E12" w:rsidP="001660C9">
            <w:pPr>
              <w:spacing w:before="40" w:after="40"/>
              <w:rPr>
                <w:rFonts w:ascii="Arial" w:hAnsi="Arial" w:cs="Arial"/>
                <w:i/>
                <w:sz w:val="20"/>
                <w:szCs w:val="20"/>
              </w:rPr>
            </w:pPr>
            <w:r w:rsidRPr="00F61D64">
              <w:rPr>
                <w:rFonts w:ascii="Arial" w:hAnsi="Arial" w:cs="Arial"/>
                <w:i/>
                <w:sz w:val="20"/>
                <w:szCs w:val="20"/>
              </w:rPr>
              <w:t>Article 157:</w:t>
            </w:r>
          </w:p>
          <w:p w14:paraId="7C7545B5" w14:textId="77777777" w:rsidR="00D37E12" w:rsidRPr="00F61D64" w:rsidRDefault="00D37E12" w:rsidP="001660C9">
            <w:pPr>
              <w:spacing w:before="40" w:after="40"/>
              <w:rPr>
                <w:rFonts w:ascii="Arial" w:hAnsi="Arial" w:cs="Arial"/>
                <w:i/>
                <w:sz w:val="20"/>
                <w:szCs w:val="20"/>
              </w:rPr>
            </w:pPr>
            <w:r w:rsidRPr="00F61D64">
              <w:rPr>
                <w:rFonts w:ascii="Arial" w:hAnsi="Arial" w:cs="Arial"/>
                <w:i/>
                <w:sz w:val="20"/>
                <w:szCs w:val="20"/>
              </w:rPr>
              <w:t>Specific rules for technical expertise and examination of documents</w:t>
            </w:r>
          </w:p>
        </w:tc>
        <w:tc>
          <w:tcPr>
            <w:tcW w:w="4536" w:type="dxa"/>
            <w:tcBorders>
              <w:top w:val="single" w:sz="18" w:space="0" w:color="auto"/>
              <w:bottom w:val="single" w:sz="18" w:space="0" w:color="auto"/>
            </w:tcBorders>
          </w:tcPr>
          <w:p w14:paraId="3A003B72" w14:textId="77777777" w:rsidR="00D37E12" w:rsidRPr="00F61D64" w:rsidRDefault="00D37E12" w:rsidP="001660C9">
            <w:pPr>
              <w:spacing w:before="40" w:after="40"/>
              <w:rPr>
                <w:rFonts w:ascii="Arial" w:hAnsi="Arial" w:cs="Arial"/>
                <w:sz w:val="20"/>
                <w:szCs w:val="20"/>
              </w:rPr>
            </w:pPr>
          </w:p>
        </w:tc>
      </w:tr>
      <w:tr w:rsidR="00D37E12" w:rsidRPr="00F61D64" w14:paraId="4290F194" w14:textId="77777777" w:rsidTr="001660C9">
        <w:tc>
          <w:tcPr>
            <w:tcW w:w="13608" w:type="dxa"/>
            <w:gridSpan w:val="3"/>
            <w:tcBorders>
              <w:top w:val="single" w:sz="18" w:space="0" w:color="auto"/>
              <w:left w:val="single" w:sz="18" w:space="0" w:color="auto"/>
              <w:bottom w:val="single" w:sz="18" w:space="0" w:color="auto"/>
              <w:right w:val="single" w:sz="18" w:space="0" w:color="auto"/>
            </w:tcBorders>
          </w:tcPr>
          <w:p w14:paraId="226FA6CE" w14:textId="77777777" w:rsidR="00D37E12" w:rsidRPr="00F61D64" w:rsidRDefault="00D37E12" w:rsidP="001660C9">
            <w:pPr>
              <w:spacing w:before="40" w:after="40"/>
              <w:contextualSpacing/>
              <w:rPr>
                <w:rFonts w:ascii="Arial" w:hAnsi="Arial" w:cs="Arial"/>
                <w:sz w:val="20"/>
                <w:szCs w:val="20"/>
              </w:rPr>
            </w:pPr>
            <w:r w:rsidRPr="00F61D64">
              <w:rPr>
                <w:rFonts w:ascii="Arial" w:hAnsi="Arial" w:cs="Arial"/>
                <w:b/>
                <w:sz w:val="20"/>
                <w:szCs w:val="20"/>
              </w:rPr>
              <w:t>The Right to be Heard.</w:t>
            </w:r>
            <w:r w:rsidRPr="00F61D64">
              <w:rPr>
                <w:rFonts w:ascii="Arial" w:hAnsi="Arial" w:cs="Arial"/>
                <w:sz w:val="20"/>
                <w:szCs w:val="20"/>
              </w:rPr>
              <w:t xml:space="preserve"> The party to the proceeding must be able to submit or propose evidence, to actively participate in the enquiry procedure, be notified about the outcomes of the procedure and be able to comment on them before the final decision is taken. The right to be heard does not necessarily mean an oral hearing in front of the authority.</w:t>
            </w:r>
          </w:p>
          <w:p w14:paraId="305EDEAA" w14:textId="77777777" w:rsidR="00D37E12" w:rsidRPr="00F61D64" w:rsidRDefault="00D37E12" w:rsidP="001660C9">
            <w:pPr>
              <w:spacing w:before="40" w:after="40"/>
              <w:rPr>
                <w:rFonts w:ascii="Arial" w:hAnsi="Arial" w:cs="Arial"/>
                <w:b/>
                <w:sz w:val="20"/>
                <w:szCs w:val="20"/>
              </w:rPr>
            </w:pPr>
            <w:r w:rsidRPr="00F61D64">
              <w:rPr>
                <w:rFonts w:ascii="Arial" w:hAnsi="Arial" w:cs="Arial"/>
                <w:sz w:val="20"/>
                <w:szCs w:val="20"/>
              </w:rPr>
              <w:t>Exemptions to the right to be heard can be applied in the simpler procedures, if the decision can be based exclusively on the data provided by the applicant or data from public registers or if the applicant’s request can evidently be granted in full.</w:t>
            </w:r>
          </w:p>
        </w:tc>
      </w:tr>
      <w:tr w:rsidR="00D37E12" w:rsidRPr="00F61D64" w14:paraId="3C2DC948" w14:textId="77777777" w:rsidTr="001660C9">
        <w:tc>
          <w:tcPr>
            <w:tcW w:w="4536" w:type="dxa"/>
            <w:tcBorders>
              <w:top w:val="single" w:sz="18" w:space="0" w:color="auto"/>
              <w:bottom w:val="single" w:sz="18" w:space="0" w:color="auto"/>
            </w:tcBorders>
          </w:tcPr>
          <w:p w14:paraId="4D90A217" w14:textId="77777777" w:rsidR="00D37E12" w:rsidRPr="00F61D64" w:rsidRDefault="00D37E12" w:rsidP="001660C9">
            <w:pPr>
              <w:spacing w:before="40" w:after="40"/>
              <w:rPr>
                <w:rFonts w:ascii="Arial" w:hAnsi="Arial" w:cs="Arial"/>
                <w:i/>
                <w:sz w:val="20"/>
                <w:szCs w:val="20"/>
              </w:rPr>
            </w:pPr>
            <w:r w:rsidRPr="00F61D64">
              <w:rPr>
                <w:rFonts w:ascii="Arial" w:hAnsi="Arial" w:cs="Arial"/>
                <w:i/>
                <w:sz w:val="20"/>
                <w:szCs w:val="20"/>
              </w:rPr>
              <w:t>Article 10:</w:t>
            </w:r>
          </w:p>
          <w:p w14:paraId="40A738B4" w14:textId="77777777" w:rsidR="00D37E12" w:rsidRPr="00F61D64" w:rsidRDefault="00D37E12" w:rsidP="001660C9">
            <w:pPr>
              <w:spacing w:before="40" w:after="40"/>
              <w:rPr>
                <w:rFonts w:ascii="Arial" w:hAnsi="Arial" w:cs="Arial"/>
                <w:i/>
                <w:sz w:val="20"/>
                <w:szCs w:val="20"/>
              </w:rPr>
            </w:pPr>
            <w:r w:rsidRPr="00F61D64">
              <w:rPr>
                <w:rFonts w:ascii="Arial" w:hAnsi="Arial" w:cs="Arial"/>
                <w:i/>
                <w:sz w:val="20"/>
                <w:szCs w:val="20"/>
              </w:rPr>
              <w:t>Prior to issuing an administrative act, the party must be given the opportunity to make a statement concerning the facts and circumstances relevant for taking the decision.</w:t>
            </w:r>
          </w:p>
          <w:p w14:paraId="6A371DE4" w14:textId="77777777" w:rsidR="00D37E12" w:rsidRPr="00F61D64" w:rsidRDefault="00D37E12" w:rsidP="001660C9">
            <w:pPr>
              <w:spacing w:before="40" w:after="40"/>
              <w:rPr>
                <w:rFonts w:ascii="Arial" w:hAnsi="Arial" w:cs="Arial"/>
                <w:i/>
                <w:sz w:val="20"/>
                <w:szCs w:val="20"/>
              </w:rPr>
            </w:pPr>
            <w:r w:rsidRPr="00F61D64">
              <w:rPr>
                <w:rFonts w:ascii="Arial" w:hAnsi="Arial" w:cs="Arial"/>
                <w:i/>
                <w:sz w:val="20"/>
                <w:szCs w:val="20"/>
              </w:rPr>
              <w:t>The administrative act may be issued without prior hearing of the party only in cases stipulated by law.</w:t>
            </w:r>
          </w:p>
          <w:p w14:paraId="5F829F20" w14:textId="77777777" w:rsidR="00D37E12" w:rsidRPr="00F61D64" w:rsidRDefault="00D37E12" w:rsidP="001660C9">
            <w:pPr>
              <w:spacing w:before="40" w:after="40"/>
              <w:rPr>
                <w:rFonts w:ascii="Arial" w:hAnsi="Arial" w:cs="Arial"/>
                <w:i/>
                <w:sz w:val="20"/>
                <w:szCs w:val="20"/>
              </w:rPr>
            </w:pPr>
            <w:r w:rsidRPr="00F61D64">
              <w:rPr>
                <w:rFonts w:ascii="Arial" w:hAnsi="Arial" w:cs="Arial"/>
                <w:i/>
                <w:sz w:val="20"/>
                <w:szCs w:val="20"/>
              </w:rPr>
              <w:t>Article 99:</w:t>
            </w:r>
          </w:p>
          <w:p w14:paraId="311F6CA9" w14:textId="77777777" w:rsidR="00D37E12" w:rsidRPr="00F61D64" w:rsidRDefault="00D37E12" w:rsidP="001660C9">
            <w:pPr>
              <w:spacing w:before="40" w:after="40"/>
              <w:rPr>
                <w:rFonts w:ascii="Arial" w:hAnsi="Arial" w:cs="Arial"/>
                <w:i/>
                <w:sz w:val="20"/>
                <w:szCs w:val="20"/>
              </w:rPr>
            </w:pPr>
            <w:r w:rsidRPr="00F61D64">
              <w:rPr>
                <w:rFonts w:ascii="Arial" w:hAnsi="Arial" w:cs="Arial"/>
                <w:i/>
                <w:sz w:val="20"/>
                <w:szCs w:val="20"/>
              </w:rPr>
              <w:t>If it is not a matter of generally known facts, a party shall propose evidence for his/her allegations and submit them to the authority, if possible.</w:t>
            </w:r>
          </w:p>
        </w:tc>
        <w:tc>
          <w:tcPr>
            <w:tcW w:w="4536" w:type="dxa"/>
            <w:tcBorders>
              <w:top w:val="single" w:sz="18" w:space="0" w:color="auto"/>
              <w:bottom w:val="single" w:sz="18" w:space="0" w:color="auto"/>
            </w:tcBorders>
          </w:tcPr>
          <w:p w14:paraId="1D9867AA" w14:textId="77777777" w:rsidR="00D37E12" w:rsidRPr="00F61D64" w:rsidRDefault="00D37E12" w:rsidP="001660C9">
            <w:pPr>
              <w:spacing w:before="40" w:after="40"/>
              <w:rPr>
                <w:rFonts w:ascii="Arial" w:hAnsi="Arial" w:cs="Arial"/>
                <w:sz w:val="20"/>
                <w:szCs w:val="20"/>
              </w:rPr>
            </w:pPr>
          </w:p>
        </w:tc>
        <w:tc>
          <w:tcPr>
            <w:tcW w:w="4536" w:type="dxa"/>
            <w:tcBorders>
              <w:top w:val="single" w:sz="18" w:space="0" w:color="auto"/>
              <w:bottom w:val="single" w:sz="18" w:space="0" w:color="auto"/>
            </w:tcBorders>
          </w:tcPr>
          <w:p w14:paraId="7ACD972E" w14:textId="77777777" w:rsidR="00D37E12" w:rsidRPr="00F61D64" w:rsidRDefault="00D37E12" w:rsidP="001660C9">
            <w:pPr>
              <w:spacing w:before="40" w:after="40"/>
              <w:rPr>
                <w:rFonts w:ascii="Arial" w:hAnsi="Arial" w:cs="Arial"/>
                <w:sz w:val="20"/>
                <w:szCs w:val="20"/>
              </w:rPr>
            </w:pPr>
          </w:p>
        </w:tc>
      </w:tr>
      <w:tr w:rsidR="00D37E12" w:rsidRPr="00F61D64" w14:paraId="7667B1EE" w14:textId="77777777" w:rsidTr="001660C9">
        <w:tc>
          <w:tcPr>
            <w:tcW w:w="13608" w:type="dxa"/>
            <w:gridSpan w:val="3"/>
            <w:tcBorders>
              <w:top w:val="single" w:sz="18" w:space="0" w:color="auto"/>
              <w:left w:val="single" w:sz="18" w:space="0" w:color="auto"/>
              <w:bottom w:val="single" w:sz="18" w:space="0" w:color="auto"/>
              <w:right w:val="single" w:sz="18" w:space="0" w:color="auto"/>
            </w:tcBorders>
            <w:shd w:val="clear" w:color="auto" w:fill="auto"/>
          </w:tcPr>
          <w:p w14:paraId="438F9584" w14:textId="77777777" w:rsidR="00D37E12" w:rsidRPr="00F61D64" w:rsidRDefault="00D37E12" w:rsidP="001660C9">
            <w:pPr>
              <w:spacing w:before="40" w:after="40"/>
              <w:contextualSpacing/>
              <w:rPr>
                <w:rFonts w:ascii="Arial" w:hAnsi="Arial" w:cs="Arial"/>
                <w:sz w:val="20"/>
                <w:szCs w:val="20"/>
                <w:highlight w:val="yellow"/>
              </w:rPr>
            </w:pPr>
            <w:r w:rsidRPr="00F61D64">
              <w:rPr>
                <w:rFonts w:ascii="Arial" w:hAnsi="Arial" w:cs="Arial"/>
                <w:b/>
                <w:sz w:val="20"/>
                <w:szCs w:val="20"/>
              </w:rPr>
              <w:t>The Right to Inspect Files</w:t>
            </w:r>
            <w:r w:rsidRPr="00F61D64">
              <w:rPr>
                <w:rFonts w:ascii="Arial" w:hAnsi="Arial" w:cs="Arial"/>
                <w:sz w:val="20"/>
                <w:szCs w:val="20"/>
              </w:rPr>
              <w:t xml:space="preserve"> The party to the proceeding must be able to access the files of the case, except if this is incompatible with other rights and interests protected by a law and specifically prohibited by a law. Right to inspect files can also be ensured through access to an IT system/registry that is used for processing the administrative matter.</w:t>
            </w:r>
          </w:p>
        </w:tc>
      </w:tr>
      <w:tr w:rsidR="00D37E12" w:rsidRPr="00F61D64" w14:paraId="31D205E9" w14:textId="77777777" w:rsidTr="001660C9">
        <w:tc>
          <w:tcPr>
            <w:tcW w:w="4536" w:type="dxa"/>
            <w:tcBorders>
              <w:top w:val="single" w:sz="18" w:space="0" w:color="auto"/>
              <w:bottom w:val="single" w:sz="18" w:space="0" w:color="auto"/>
            </w:tcBorders>
          </w:tcPr>
          <w:p w14:paraId="0321F485" w14:textId="77777777" w:rsidR="00D37E12" w:rsidRPr="00F61D64" w:rsidRDefault="00D37E12" w:rsidP="001660C9">
            <w:pPr>
              <w:spacing w:before="40" w:after="40"/>
              <w:rPr>
                <w:rFonts w:ascii="Arial" w:hAnsi="Arial" w:cs="Arial"/>
                <w:i/>
                <w:sz w:val="20"/>
                <w:szCs w:val="20"/>
              </w:rPr>
            </w:pPr>
            <w:r w:rsidRPr="00F61D64">
              <w:rPr>
                <w:rFonts w:ascii="Arial" w:hAnsi="Arial" w:cs="Arial"/>
                <w:i/>
                <w:sz w:val="20"/>
                <w:szCs w:val="20"/>
              </w:rPr>
              <w:t>Article 39:</w:t>
            </w:r>
          </w:p>
          <w:p w14:paraId="48AE4BF0" w14:textId="77777777" w:rsidR="00D37E12" w:rsidRPr="00F61D64" w:rsidRDefault="00D37E12" w:rsidP="001660C9">
            <w:pPr>
              <w:spacing w:before="40" w:after="40"/>
              <w:rPr>
                <w:rFonts w:ascii="Arial" w:hAnsi="Arial" w:cs="Arial"/>
                <w:i/>
                <w:sz w:val="20"/>
                <w:szCs w:val="20"/>
              </w:rPr>
            </w:pPr>
            <w:r w:rsidRPr="00F61D64">
              <w:rPr>
                <w:rFonts w:ascii="Arial" w:hAnsi="Arial" w:cs="Arial"/>
                <w:i/>
                <w:sz w:val="20"/>
                <w:szCs w:val="20"/>
              </w:rPr>
              <w:lastRenderedPageBreak/>
              <w:t>The parties of an administrative proceeding shall be entitled to inspect the files of the proceeding. The right to inspect files includes the right to copy necessary documents.</w:t>
            </w:r>
          </w:p>
          <w:p w14:paraId="61A403D0" w14:textId="77777777" w:rsidR="00D37E12" w:rsidRPr="00F61D64" w:rsidRDefault="00D37E12" w:rsidP="001660C9">
            <w:pPr>
              <w:spacing w:before="40" w:after="40"/>
              <w:rPr>
                <w:rFonts w:ascii="Arial" w:hAnsi="Arial" w:cs="Arial"/>
                <w:i/>
                <w:sz w:val="20"/>
                <w:szCs w:val="20"/>
              </w:rPr>
            </w:pPr>
            <w:r w:rsidRPr="00F61D64">
              <w:rPr>
                <w:rFonts w:ascii="Arial" w:hAnsi="Arial" w:cs="Arial"/>
                <w:i/>
                <w:sz w:val="20"/>
                <w:szCs w:val="20"/>
              </w:rPr>
              <w:t>Article 41:</w:t>
            </w:r>
          </w:p>
          <w:p w14:paraId="6C333A4C" w14:textId="77777777" w:rsidR="00D37E12" w:rsidRPr="00F61D64" w:rsidRDefault="00D37E12" w:rsidP="001660C9">
            <w:pPr>
              <w:spacing w:before="40" w:after="40"/>
              <w:rPr>
                <w:rFonts w:ascii="Arial" w:hAnsi="Arial" w:cs="Arial"/>
                <w:i/>
                <w:sz w:val="20"/>
                <w:szCs w:val="20"/>
              </w:rPr>
            </w:pPr>
            <w:r w:rsidRPr="00F61D64">
              <w:rPr>
                <w:rFonts w:ascii="Arial" w:hAnsi="Arial" w:cs="Arial"/>
                <w:i/>
                <w:sz w:val="20"/>
                <w:szCs w:val="20"/>
              </w:rPr>
              <w:t>The right of inspection of files may be limited only by special law for the purpose of protecting other legitimate interests stipulated by law.</w:t>
            </w:r>
          </w:p>
        </w:tc>
        <w:tc>
          <w:tcPr>
            <w:tcW w:w="4536" w:type="dxa"/>
            <w:tcBorders>
              <w:top w:val="single" w:sz="18" w:space="0" w:color="auto"/>
              <w:bottom w:val="single" w:sz="18" w:space="0" w:color="auto"/>
            </w:tcBorders>
          </w:tcPr>
          <w:p w14:paraId="0450597E" w14:textId="77777777" w:rsidR="00D37E12" w:rsidRPr="00F61D64" w:rsidRDefault="00D37E12" w:rsidP="001660C9">
            <w:pPr>
              <w:spacing w:before="40" w:after="40"/>
              <w:rPr>
                <w:rFonts w:ascii="Arial" w:hAnsi="Arial" w:cs="Arial"/>
                <w:i/>
                <w:sz w:val="20"/>
                <w:szCs w:val="20"/>
              </w:rPr>
            </w:pPr>
            <w:r w:rsidRPr="00F61D64">
              <w:rPr>
                <w:rFonts w:ascii="Arial" w:hAnsi="Arial" w:cs="Arial"/>
                <w:i/>
                <w:sz w:val="20"/>
                <w:szCs w:val="20"/>
              </w:rPr>
              <w:lastRenderedPageBreak/>
              <w:t>Article 47:</w:t>
            </w:r>
          </w:p>
          <w:p w14:paraId="1985EF32" w14:textId="77777777" w:rsidR="00D37E12" w:rsidRPr="00F61D64" w:rsidRDefault="00D37E12" w:rsidP="001660C9">
            <w:pPr>
              <w:spacing w:before="40" w:after="40"/>
              <w:rPr>
                <w:rFonts w:ascii="Arial" w:hAnsi="Arial" w:cs="Arial"/>
                <w:i/>
                <w:sz w:val="20"/>
                <w:szCs w:val="20"/>
              </w:rPr>
            </w:pPr>
            <w:r w:rsidRPr="00F61D64">
              <w:rPr>
                <w:rFonts w:ascii="Arial" w:hAnsi="Arial" w:cs="Arial"/>
                <w:i/>
                <w:sz w:val="20"/>
                <w:szCs w:val="20"/>
              </w:rPr>
              <w:lastRenderedPageBreak/>
              <w:t>Inspection of files is possible only electronically, through use of a controlled access system requiring special authorisation.</w:t>
            </w:r>
          </w:p>
        </w:tc>
        <w:tc>
          <w:tcPr>
            <w:tcW w:w="4536" w:type="dxa"/>
            <w:tcBorders>
              <w:top w:val="single" w:sz="18" w:space="0" w:color="auto"/>
              <w:bottom w:val="single" w:sz="18" w:space="0" w:color="auto"/>
            </w:tcBorders>
          </w:tcPr>
          <w:p w14:paraId="42362263" w14:textId="77777777" w:rsidR="00D37E12" w:rsidRPr="00F61D64" w:rsidRDefault="00D37E12" w:rsidP="001660C9">
            <w:pPr>
              <w:spacing w:before="40" w:after="40"/>
              <w:rPr>
                <w:rFonts w:ascii="Arial" w:hAnsi="Arial" w:cs="Arial"/>
                <w:sz w:val="20"/>
                <w:szCs w:val="20"/>
              </w:rPr>
            </w:pPr>
          </w:p>
        </w:tc>
      </w:tr>
      <w:tr w:rsidR="00D37E12" w:rsidRPr="00F61D64" w14:paraId="755FD34C" w14:textId="77777777" w:rsidTr="001660C9">
        <w:tc>
          <w:tcPr>
            <w:tcW w:w="13608" w:type="dxa"/>
            <w:gridSpan w:val="3"/>
            <w:tcBorders>
              <w:top w:val="single" w:sz="18" w:space="0" w:color="auto"/>
              <w:left w:val="single" w:sz="18" w:space="0" w:color="auto"/>
              <w:bottom w:val="single" w:sz="18" w:space="0" w:color="auto"/>
              <w:right w:val="single" w:sz="18" w:space="0" w:color="auto"/>
            </w:tcBorders>
          </w:tcPr>
          <w:p w14:paraId="61397C3B" w14:textId="77777777" w:rsidR="00D37E12" w:rsidRPr="00F61D64" w:rsidRDefault="00D37E12" w:rsidP="001660C9">
            <w:pPr>
              <w:spacing w:before="40" w:after="40"/>
              <w:rPr>
                <w:rFonts w:ascii="Arial" w:hAnsi="Arial" w:cs="Arial"/>
                <w:b/>
                <w:sz w:val="20"/>
                <w:szCs w:val="20"/>
              </w:rPr>
            </w:pPr>
            <w:r w:rsidRPr="00F61D64">
              <w:rPr>
                <w:rFonts w:ascii="Arial" w:hAnsi="Arial" w:cs="Arial"/>
                <w:b/>
                <w:sz w:val="20"/>
                <w:szCs w:val="20"/>
              </w:rPr>
              <w:t>Procedural Deadlines and Consequences</w:t>
            </w:r>
            <w:r w:rsidRPr="00F61D64">
              <w:rPr>
                <w:rFonts w:ascii="Arial" w:hAnsi="Arial" w:cs="Arial"/>
                <w:sz w:val="20"/>
                <w:szCs w:val="20"/>
              </w:rPr>
              <w:t>. The procedural deadlines stemming from the law should be clearly established, including the method for calculating their duration (both start and end). There can also be deadlines not established in the law, where the administrative authority can determine the deadline based on the circumstances of the case and following the general principles of the LAP.</w:t>
            </w:r>
          </w:p>
        </w:tc>
      </w:tr>
      <w:tr w:rsidR="00D37E12" w:rsidRPr="00F61D64" w14:paraId="667A2182" w14:textId="77777777" w:rsidTr="001660C9">
        <w:tc>
          <w:tcPr>
            <w:tcW w:w="4536" w:type="dxa"/>
            <w:tcBorders>
              <w:top w:val="single" w:sz="18" w:space="0" w:color="auto"/>
              <w:bottom w:val="single" w:sz="18" w:space="0" w:color="auto"/>
            </w:tcBorders>
          </w:tcPr>
          <w:p w14:paraId="783A1214" w14:textId="77777777" w:rsidR="00D37E12" w:rsidRPr="00F61D64" w:rsidRDefault="00D37E12" w:rsidP="001660C9">
            <w:pPr>
              <w:spacing w:before="40" w:after="40"/>
              <w:rPr>
                <w:rFonts w:ascii="Arial" w:hAnsi="Arial" w:cs="Arial"/>
                <w:i/>
                <w:sz w:val="20"/>
                <w:szCs w:val="20"/>
              </w:rPr>
            </w:pPr>
            <w:r w:rsidRPr="00F61D64">
              <w:rPr>
                <w:rFonts w:ascii="Arial" w:hAnsi="Arial" w:cs="Arial"/>
                <w:i/>
                <w:sz w:val="20"/>
                <w:szCs w:val="20"/>
              </w:rPr>
              <w:t>Article 88:</w:t>
            </w:r>
          </w:p>
          <w:p w14:paraId="66D472B0" w14:textId="77777777" w:rsidR="00D37E12" w:rsidRPr="00F61D64" w:rsidRDefault="00D37E12" w:rsidP="001660C9">
            <w:pPr>
              <w:spacing w:before="40" w:after="40"/>
              <w:rPr>
                <w:rFonts w:ascii="Arial" w:hAnsi="Arial" w:cs="Arial"/>
                <w:i/>
                <w:sz w:val="20"/>
                <w:szCs w:val="20"/>
              </w:rPr>
            </w:pPr>
            <w:r w:rsidRPr="00F61D64">
              <w:rPr>
                <w:rFonts w:ascii="Arial" w:hAnsi="Arial" w:cs="Arial"/>
                <w:i/>
                <w:sz w:val="20"/>
                <w:szCs w:val="20"/>
              </w:rPr>
              <w:t>The deadlines set by the authorised official may be extended upon the request of the interested party, if the request is submitted prior to the expiry of the time limit, provided that there are valid reasons for extension.</w:t>
            </w:r>
          </w:p>
        </w:tc>
        <w:tc>
          <w:tcPr>
            <w:tcW w:w="4536" w:type="dxa"/>
            <w:tcBorders>
              <w:top w:val="single" w:sz="18" w:space="0" w:color="auto"/>
              <w:bottom w:val="single" w:sz="18" w:space="0" w:color="auto"/>
            </w:tcBorders>
          </w:tcPr>
          <w:p w14:paraId="7F40B9A7" w14:textId="77777777" w:rsidR="00D37E12" w:rsidRPr="00F61D64" w:rsidRDefault="00D37E12" w:rsidP="001660C9">
            <w:pPr>
              <w:spacing w:before="40" w:after="40"/>
              <w:rPr>
                <w:rFonts w:ascii="Arial" w:hAnsi="Arial" w:cs="Arial"/>
                <w:i/>
                <w:sz w:val="20"/>
                <w:szCs w:val="20"/>
              </w:rPr>
            </w:pPr>
            <w:r w:rsidRPr="00F61D64">
              <w:rPr>
                <w:rFonts w:ascii="Arial" w:hAnsi="Arial" w:cs="Arial"/>
                <w:i/>
                <w:sz w:val="20"/>
                <w:szCs w:val="20"/>
              </w:rPr>
              <w:t>Article 51:</w:t>
            </w:r>
          </w:p>
          <w:p w14:paraId="711F3533" w14:textId="77777777" w:rsidR="00D37E12" w:rsidRPr="00F61D64" w:rsidRDefault="00D37E12" w:rsidP="001660C9">
            <w:pPr>
              <w:spacing w:before="40" w:after="40"/>
              <w:rPr>
                <w:rFonts w:ascii="Arial" w:hAnsi="Arial" w:cs="Arial"/>
                <w:i/>
                <w:sz w:val="20"/>
                <w:szCs w:val="20"/>
              </w:rPr>
            </w:pPr>
            <w:r w:rsidRPr="00F61D64">
              <w:rPr>
                <w:rFonts w:ascii="Arial" w:hAnsi="Arial" w:cs="Arial"/>
                <w:i/>
                <w:sz w:val="20"/>
                <w:szCs w:val="20"/>
              </w:rPr>
              <w:t>The deadlines set by the authorised official may not be extended.</w:t>
            </w:r>
          </w:p>
        </w:tc>
        <w:tc>
          <w:tcPr>
            <w:tcW w:w="4536" w:type="dxa"/>
            <w:tcBorders>
              <w:top w:val="single" w:sz="18" w:space="0" w:color="auto"/>
              <w:bottom w:val="single" w:sz="18" w:space="0" w:color="auto"/>
            </w:tcBorders>
          </w:tcPr>
          <w:p w14:paraId="5548D758" w14:textId="77777777" w:rsidR="00D37E12" w:rsidRPr="00F61D64" w:rsidRDefault="00D37E12" w:rsidP="001660C9">
            <w:pPr>
              <w:spacing w:before="40" w:after="40"/>
              <w:rPr>
                <w:rFonts w:ascii="Arial" w:hAnsi="Arial" w:cs="Arial"/>
                <w:sz w:val="20"/>
                <w:szCs w:val="20"/>
              </w:rPr>
            </w:pPr>
          </w:p>
        </w:tc>
      </w:tr>
      <w:tr w:rsidR="00D37E12" w:rsidRPr="00F61D64" w14:paraId="063F1337" w14:textId="77777777" w:rsidTr="001660C9">
        <w:tc>
          <w:tcPr>
            <w:tcW w:w="13608" w:type="dxa"/>
            <w:gridSpan w:val="3"/>
            <w:tcBorders>
              <w:top w:val="single" w:sz="18" w:space="0" w:color="auto"/>
              <w:left w:val="single" w:sz="18" w:space="0" w:color="auto"/>
              <w:bottom w:val="single" w:sz="18" w:space="0" w:color="auto"/>
              <w:right w:val="single" w:sz="18" w:space="0" w:color="auto"/>
            </w:tcBorders>
          </w:tcPr>
          <w:p w14:paraId="7664708F" w14:textId="77777777" w:rsidR="00D37E12" w:rsidRPr="00F61D64" w:rsidRDefault="00D37E12" w:rsidP="001660C9">
            <w:pPr>
              <w:spacing w:before="40" w:after="40"/>
              <w:rPr>
                <w:rFonts w:ascii="Arial" w:hAnsi="Arial" w:cs="Arial"/>
                <w:b/>
                <w:sz w:val="20"/>
                <w:szCs w:val="20"/>
              </w:rPr>
            </w:pPr>
            <w:r w:rsidRPr="00F61D64">
              <w:rPr>
                <w:rFonts w:ascii="Arial" w:hAnsi="Arial" w:cs="Arial"/>
                <w:b/>
                <w:sz w:val="20"/>
                <w:szCs w:val="20"/>
              </w:rPr>
              <w:t>Bearing of the Costs.</w:t>
            </w:r>
            <w:r w:rsidRPr="00F61D64">
              <w:rPr>
                <w:rFonts w:ascii="Arial" w:hAnsi="Arial" w:cs="Arial"/>
                <w:sz w:val="20"/>
                <w:szCs w:val="20"/>
              </w:rPr>
              <w:t xml:space="preserve"> The arrangements regarding how the parties bear the costs should not discourage the parties from active participation in the procedure.</w:t>
            </w:r>
          </w:p>
        </w:tc>
      </w:tr>
      <w:tr w:rsidR="00D37E12" w:rsidRPr="00F61D64" w14:paraId="65561626" w14:textId="77777777" w:rsidTr="001660C9">
        <w:tc>
          <w:tcPr>
            <w:tcW w:w="4536" w:type="dxa"/>
            <w:tcBorders>
              <w:top w:val="single" w:sz="18" w:space="0" w:color="auto"/>
              <w:bottom w:val="single" w:sz="18" w:space="0" w:color="auto"/>
            </w:tcBorders>
          </w:tcPr>
          <w:p w14:paraId="3CD0E2CC" w14:textId="77777777" w:rsidR="00D37E12" w:rsidRPr="00F61D64" w:rsidRDefault="00D37E12" w:rsidP="001660C9">
            <w:pPr>
              <w:spacing w:before="40" w:after="40"/>
              <w:rPr>
                <w:rFonts w:ascii="Arial" w:hAnsi="Arial" w:cs="Arial"/>
                <w:i/>
                <w:sz w:val="20"/>
                <w:szCs w:val="20"/>
              </w:rPr>
            </w:pPr>
            <w:r w:rsidRPr="00F61D64">
              <w:rPr>
                <w:rFonts w:ascii="Arial" w:hAnsi="Arial" w:cs="Arial"/>
                <w:i/>
                <w:sz w:val="20"/>
                <w:szCs w:val="20"/>
              </w:rPr>
              <w:t>Article 87:</w:t>
            </w:r>
          </w:p>
          <w:p w14:paraId="34998054" w14:textId="77777777" w:rsidR="00D37E12" w:rsidRPr="00F61D64" w:rsidRDefault="00D37E12" w:rsidP="001660C9">
            <w:pPr>
              <w:spacing w:before="40" w:after="40"/>
              <w:rPr>
                <w:rFonts w:ascii="Arial" w:hAnsi="Arial" w:cs="Arial"/>
                <w:i/>
                <w:sz w:val="20"/>
                <w:szCs w:val="20"/>
              </w:rPr>
            </w:pPr>
            <w:r w:rsidRPr="00F61D64">
              <w:rPr>
                <w:rFonts w:ascii="Arial" w:hAnsi="Arial" w:cs="Arial"/>
                <w:i/>
                <w:sz w:val="20"/>
                <w:szCs w:val="20"/>
              </w:rPr>
              <w:t>In the proceedings where parties are involved with opposing interests, the party at whose request the proceedings ending in a decision against him/her has been instituted shall reimburse the opposing party for the reasonable expenses incurred, in proportion to the part of the request on which the party has failed.</w:t>
            </w:r>
          </w:p>
        </w:tc>
        <w:tc>
          <w:tcPr>
            <w:tcW w:w="4536" w:type="dxa"/>
            <w:tcBorders>
              <w:top w:val="single" w:sz="18" w:space="0" w:color="auto"/>
              <w:bottom w:val="single" w:sz="18" w:space="0" w:color="auto"/>
            </w:tcBorders>
          </w:tcPr>
          <w:p w14:paraId="7FDCF6A5" w14:textId="77777777" w:rsidR="00D37E12" w:rsidRPr="00F61D64" w:rsidRDefault="00D37E12" w:rsidP="001660C9">
            <w:pPr>
              <w:spacing w:before="40" w:after="40"/>
              <w:rPr>
                <w:rFonts w:ascii="Arial" w:hAnsi="Arial" w:cs="Arial"/>
                <w:i/>
                <w:sz w:val="20"/>
                <w:szCs w:val="20"/>
              </w:rPr>
            </w:pPr>
            <w:r w:rsidRPr="00F61D64">
              <w:rPr>
                <w:rFonts w:ascii="Arial" w:hAnsi="Arial" w:cs="Arial"/>
                <w:i/>
                <w:sz w:val="20"/>
                <w:szCs w:val="20"/>
              </w:rPr>
              <w:t>Article 65:</w:t>
            </w:r>
          </w:p>
          <w:p w14:paraId="5AEF19DE" w14:textId="77777777" w:rsidR="00D37E12" w:rsidRPr="00F61D64" w:rsidRDefault="00D37E12" w:rsidP="001660C9">
            <w:pPr>
              <w:spacing w:before="40" w:after="40"/>
              <w:rPr>
                <w:rFonts w:ascii="Arial" w:hAnsi="Arial" w:cs="Arial"/>
                <w:i/>
                <w:sz w:val="20"/>
                <w:szCs w:val="20"/>
              </w:rPr>
            </w:pPr>
            <w:r w:rsidRPr="00F61D64">
              <w:rPr>
                <w:rFonts w:ascii="Arial" w:hAnsi="Arial" w:cs="Arial"/>
                <w:i/>
                <w:sz w:val="20"/>
                <w:szCs w:val="20"/>
              </w:rPr>
              <w:t>In proceedings where parties with opposing interests are involved, the party at whose request the proceedings ending in a decision against him/her has been instituted shall be liable for all the damages of the opposing party that occurred because of a delay in the procedure.</w:t>
            </w:r>
          </w:p>
        </w:tc>
        <w:tc>
          <w:tcPr>
            <w:tcW w:w="4536" w:type="dxa"/>
            <w:tcBorders>
              <w:top w:val="single" w:sz="18" w:space="0" w:color="auto"/>
              <w:bottom w:val="single" w:sz="18" w:space="0" w:color="auto"/>
            </w:tcBorders>
          </w:tcPr>
          <w:p w14:paraId="21C0324A" w14:textId="77777777" w:rsidR="00D37E12" w:rsidRPr="00F61D64" w:rsidRDefault="00D37E12" w:rsidP="001660C9">
            <w:pPr>
              <w:spacing w:before="40" w:after="40"/>
              <w:rPr>
                <w:rFonts w:ascii="Arial" w:hAnsi="Arial" w:cs="Arial"/>
                <w:sz w:val="20"/>
                <w:szCs w:val="20"/>
              </w:rPr>
            </w:pPr>
            <w:r w:rsidRPr="00F61D64">
              <w:rPr>
                <w:rFonts w:ascii="Arial" w:hAnsi="Arial" w:cs="Arial"/>
                <w:sz w:val="20"/>
                <w:szCs w:val="20"/>
              </w:rPr>
              <w:t>Frequent requests to participate in procedures for purely speculative reasons – to maliciously delay a decision – may require appropriate sanctioning.</w:t>
            </w:r>
          </w:p>
        </w:tc>
      </w:tr>
      <w:tr w:rsidR="00D37E12" w:rsidRPr="00F61D64" w14:paraId="3E69E1CC" w14:textId="77777777" w:rsidTr="001660C9">
        <w:tc>
          <w:tcPr>
            <w:tcW w:w="13608" w:type="dxa"/>
            <w:gridSpan w:val="3"/>
            <w:tcBorders>
              <w:top w:val="single" w:sz="18" w:space="0" w:color="auto"/>
              <w:left w:val="single" w:sz="18" w:space="0" w:color="auto"/>
              <w:bottom w:val="single" w:sz="18" w:space="0" w:color="auto"/>
              <w:right w:val="single" w:sz="18" w:space="0" w:color="auto"/>
            </w:tcBorders>
          </w:tcPr>
          <w:p w14:paraId="329CA4C5" w14:textId="77777777" w:rsidR="00D37E12" w:rsidRPr="00F61D64" w:rsidRDefault="00D37E12" w:rsidP="001660C9">
            <w:pPr>
              <w:spacing w:before="40" w:after="40"/>
              <w:rPr>
                <w:rFonts w:ascii="Arial" w:hAnsi="Arial" w:cs="Arial"/>
                <w:sz w:val="20"/>
                <w:szCs w:val="20"/>
              </w:rPr>
            </w:pPr>
            <w:r w:rsidRPr="00F61D64">
              <w:rPr>
                <w:rFonts w:ascii="Arial" w:hAnsi="Arial" w:cs="Arial"/>
                <w:b/>
                <w:sz w:val="20"/>
                <w:szCs w:val="20"/>
              </w:rPr>
              <w:t>Stay of the Procedure.</w:t>
            </w:r>
            <w:r w:rsidRPr="00F61D64">
              <w:rPr>
                <w:rFonts w:ascii="Arial" w:hAnsi="Arial" w:cs="Arial"/>
                <w:sz w:val="20"/>
                <w:szCs w:val="20"/>
              </w:rPr>
              <w:t xml:space="preserve"> The applicant should have an effective remedy against a decision upon stay of the procedure, in order to prevent undue delays.</w:t>
            </w:r>
          </w:p>
        </w:tc>
      </w:tr>
      <w:tr w:rsidR="00D37E12" w:rsidRPr="00F61D64" w14:paraId="3392F4ED" w14:textId="77777777" w:rsidTr="001660C9">
        <w:tc>
          <w:tcPr>
            <w:tcW w:w="4536" w:type="dxa"/>
            <w:tcBorders>
              <w:top w:val="single" w:sz="18" w:space="0" w:color="auto"/>
              <w:bottom w:val="single" w:sz="18" w:space="0" w:color="auto"/>
            </w:tcBorders>
          </w:tcPr>
          <w:p w14:paraId="7F082CD7" w14:textId="77777777" w:rsidR="00D37E12" w:rsidRPr="00F61D64" w:rsidRDefault="00D37E12" w:rsidP="001660C9">
            <w:pPr>
              <w:spacing w:before="40" w:after="40"/>
              <w:rPr>
                <w:rFonts w:ascii="Arial" w:hAnsi="Arial" w:cs="Arial"/>
                <w:i/>
                <w:sz w:val="20"/>
                <w:szCs w:val="20"/>
              </w:rPr>
            </w:pPr>
            <w:r w:rsidRPr="00F61D64">
              <w:rPr>
                <w:rFonts w:ascii="Arial" w:hAnsi="Arial" w:cs="Arial"/>
                <w:i/>
                <w:sz w:val="20"/>
                <w:szCs w:val="20"/>
              </w:rPr>
              <w:t>Article 95:</w:t>
            </w:r>
          </w:p>
          <w:p w14:paraId="77AD3D39" w14:textId="77777777" w:rsidR="00D37E12" w:rsidRPr="00F61D64" w:rsidRDefault="00D37E12" w:rsidP="001660C9">
            <w:pPr>
              <w:spacing w:before="40" w:after="40"/>
              <w:rPr>
                <w:rFonts w:ascii="Arial" w:hAnsi="Arial" w:cs="Arial"/>
                <w:i/>
                <w:sz w:val="20"/>
                <w:szCs w:val="20"/>
              </w:rPr>
            </w:pPr>
            <w:r w:rsidRPr="00F61D64">
              <w:rPr>
                <w:rFonts w:ascii="Arial" w:hAnsi="Arial" w:cs="Arial"/>
                <w:i/>
                <w:sz w:val="20"/>
                <w:szCs w:val="20"/>
              </w:rPr>
              <w:lastRenderedPageBreak/>
              <w:t>An appeal filed against the ruling on stay of the procedure shall not suspend the enforcement of the ruling.</w:t>
            </w:r>
          </w:p>
        </w:tc>
        <w:tc>
          <w:tcPr>
            <w:tcW w:w="4536" w:type="dxa"/>
            <w:tcBorders>
              <w:top w:val="single" w:sz="18" w:space="0" w:color="auto"/>
              <w:bottom w:val="single" w:sz="18" w:space="0" w:color="auto"/>
            </w:tcBorders>
          </w:tcPr>
          <w:p w14:paraId="4C129D21" w14:textId="77777777" w:rsidR="00D37E12" w:rsidRPr="00F61D64" w:rsidRDefault="00D37E12" w:rsidP="001660C9">
            <w:pPr>
              <w:spacing w:before="40" w:after="40"/>
              <w:rPr>
                <w:rFonts w:ascii="Arial" w:hAnsi="Arial" w:cs="Arial"/>
                <w:i/>
                <w:sz w:val="20"/>
                <w:szCs w:val="20"/>
              </w:rPr>
            </w:pPr>
          </w:p>
        </w:tc>
        <w:tc>
          <w:tcPr>
            <w:tcW w:w="4536" w:type="dxa"/>
            <w:tcBorders>
              <w:top w:val="single" w:sz="18" w:space="0" w:color="auto"/>
              <w:bottom w:val="single" w:sz="18" w:space="0" w:color="auto"/>
            </w:tcBorders>
          </w:tcPr>
          <w:p w14:paraId="0122EAB6" w14:textId="77777777" w:rsidR="00D37E12" w:rsidRPr="00F61D64" w:rsidRDefault="00D37E12" w:rsidP="001660C9">
            <w:pPr>
              <w:spacing w:before="40" w:after="40"/>
              <w:rPr>
                <w:rFonts w:ascii="Arial" w:hAnsi="Arial" w:cs="Arial"/>
                <w:sz w:val="20"/>
                <w:szCs w:val="20"/>
              </w:rPr>
            </w:pPr>
          </w:p>
        </w:tc>
      </w:tr>
      <w:tr w:rsidR="00D37E12" w:rsidRPr="00F61D64" w14:paraId="2FE88A74" w14:textId="77777777" w:rsidTr="001660C9">
        <w:tc>
          <w:tcPr>
            <w:tcW w:w="13608" w:type="dxa"/>
            <w:gridSpan w:val="3"/>
            <w:tcBorders>
              <w:top w:val="single" w:sz="18" w:space="0" w:color="auto"/>
              <w:left w:val="single" w:sz="18" w:space="0" w:color="auto"/>
              <w:bottom w:val="single" w:sz="18" w:space="0" w:color="auto"/>
              <w:right w:val="single" w:sz="18" w:space="0" w:color="auto"/>
            </w:tcBorders>
          </w:tcPr>
          <w:p w14:paraId="27CAF367" w14:textId="77777777" w:rsidR="00D37E12" w:rsidRPr="00F61D64" w:rsidRDefault="00D37E12" w:rsidP="001660C9">
            <w:pPr>
              <w:spacing w:before="40" w:after="40"/>
              <w:rPr>
                <w:rFonts w:ascii="Arial" w:hAnsi="Arial" w:cs="Arial"/>
                <w:sz w:val="20"/>
                <w:szCs w:val="20"/>
              </w:rPr>
            </w:pPr>
            <w:r w:rsidRPr="00F61D64">
              <w:rPr>
                <w:rFonts w:ascii="Arial" w:hAnsi="Arial" w:cs="Arial"/>
                <w:b/>
                <w:sz w:val="20"/>
                <w:szCs w:val="20"/>
              </w:rPr>
              <w:t>Delegation of Decision Making</w:t>
            </w:r>
            <w:r w:rsidRPr="00F61D64">
              <w:rPr>
                <w:rFonts w:ascii="Arial" w:hAnsi="Arial" w:cs="Arial"/>
                <w:sz w:val="20"/>
                <w:szCs w:val="20"/>
              </w:rPr>
              <w:t>. The right level of delegation of responsibility and decision</w:t>
            </w:r>
            <w:r>
              <w:rPr>
                <w:rFonts w:ascii="Arial" w:hAnsi="Arial" w:cs="Arial"/>
                <w:sz w:val="20"/>
                <w:szCs w:val="20"/>
              </w:rPr>
              <w:noBreakHyphen/>
            </w:r>
            <w:r w:rsidRPr="00F61D64">
              <w:rPr>
                <w:rFonts w:ascii="Arial" w:hAnsi="Arial" w:cs="Arial"/>
                <w:sz w:val="20"/>
                <w:szCs w:val="20"/>
              </w:rPr>
              <w:t>making authority is associated with a higher level of efficiency and effectiveness within an organisation, also promoting higher level of professional and personal accountability.</w:t>
            </w:r>
          </w:p>
        </w:tc>
      </w:tr>
      <w:tr w:rsidR="00D37E12" w:rsidRPr="00F61D64" w14:paraId="164092B9" w14:textId="77777777" w:rsidTr="001660C9">
        <w:tc>
          <w:tcPr>
            <w:tcW w:w="4536" w:type="dxa"/>
            <w:tcBorders>
              <w:top w:val="single" w:sz="18" w:space="0" w:color="auto"/>
              <w:bottom w:val="single" w:sz="18" w:space="0" w:color="auto"/>
            </w:tcBorders>
          </w:tcPr>
          <w:p w14:paraId="07143FAD" w14:textId="77777777" w:rsidR="00D37E12" w:rsidRPr="00F61D64" w:rsidRDefault="00D37E12" w:rsidP="001660C9">
            <w:pPr>
              <w:spacing w:before="40" w:after="40"/>
              <w:rPr>
                <w:rFonts w:ascii="Arial" w:hAnsi="Arial" w:cs="Arial"/>
                <w:i/>
                <w:sz w:val="20"/>
                <w:szCs w:val="20"/>
              </w:rPr>
            </w:pPr>
            <w:r w:rsidRPr="00F61D64">
              <w:rPr>
                <w:rFonts w:ascii="Arial" w:hAnsi="Arial" w:cs="Arial"/>
                <w:i/>
                <w:sz w:val="20"/>
                <w:szCs w:val="20"/>
              </w:rPr>
              <w:t>Article 37:</w:t>
            </w:r>
          </w:p>
          <w:p w14:paraId="2EDB7C2B" w14:textId="77777777" w:rsidR="00D37E12" w:rsidRPr="00F61D64" w:rsidRDefault="00D37E12" w:rsidP="001660C9">
            <w:pPr>
              <w:spacing w:before="40" w:after="40"/>
              <w:rPr>
                <w:rFonts w:ascii="Arial" w:hAnsi="Arial" w:cs="Arial"/>
                <w:i/>
                <w:sz w:val="20"/>
                <w:szCs w:val="20"/>
              </w:rPr>
            </w:pPr>
            <w:r w:rsidRPr="00F61D64">
              <w:rPr>
                <w:rFonts w:ascii="Arial" w:hAnsi="Arial" w:cs="Arial"/>
                <w:i/>
                <w:sz w:val="20"/>
                <w:szCs w:val="20"/>
              </w:rPr>
              <w:t>An authority shall proceed in administrative matter through an authorised officer. An authorised officer, within the meaning of this Law, shall be a person appointed to the position, which also entails the tasks relating to the conduct of the proceedings and decision making in the administrative matter, or only the tasks relating to the conduct of the proceedings or undertaking certain actions in the proceedings. If the officer is not appointed, the ruling in the administrative proceedings shall be issued by the head of authority.</w:t>
            </w:r>
          </w:p>
        </w:tc>
        <w:tc>
          <w:tcPr>
            <w:tcW w:w="4536" w:type="dxa"/>
            <w:tcBorders>
              <w:top w:val="single" w:sz="18" w:space="0" w:color="auto"/>
              <w:bottom w:val="single" w:sz="18" w:space="0" w:color="auto"/>
            </w:tcBorders>
          </w:tcPr>
          <w:p w14:paraId="3537552D" w14:textId="77777777" w:rsidR="00D37E12" w:rsidRPr="00F61D64" w:rsidRDefault="00D37E12" w:rsidP="001660C9">
            <w:pPr>
              <w:spacing w:before="40" w:after="40"/>
              <w:rPr>
                <w:rFonts w:ascii="Arial" w:hAnsi="Arial" w:cs="Arial"/>
                <w:i/>
                <w:sz w:val="20"/>
                <w:szCs w:val="20"/>
              </w:rPr>
            </w:pPr>
            <w:r w:rsidRPr="00F61D64">
              <w:rPr>
                <w:rFonts w:ascii="Arial" w:hAnsi="Arial" w:cs="Arial"/>
                <w:i/>
                <w:sz w:val="20"/>
                <w:szCs w:val="20"/>
              </w:rPr>
              <w:t>Article 37:</w:t>
            </w:r>
          </w:p>
          <w:p w14:paraId="26CB6F7C" w14:textId="77777777" w:rsidR="00D37E12" w:rsidRPr="00F61D64" w:rsidRDefault="00D37E12" w:rsidP="001660C9">
            <w:pPr>
              <w:spacing w:before="40" w:after="40"/>
              <w:rPr>
                <w:rFonts w:ascii="Arial" w:hAnsi="Arial" w:cs="Arial"/>
                <w:i/>
                <w:sz w:val="20"/>
                <w:szCs w:val="20"/>
              </w:rPr>
            </w:pPr>
            <w:r w:rsidRPr="00F61D64">
              <w:rPr>
                <w:rFonts w:ascii="Arial" w:hAnsi="Arial" w:cs="Arial"/>
                <w:i/>
                <w:sz w:val="20"/>
                <w:szCs w:val="20"/>
              </w:rPr>
              <w:t>The city architect shall issue (sign) the decision.</w:t>
            </w:r>
          </w:p>
        </w:tc>
        <w:tc>
          <w:tcPr>
            <w:tcW w:w="4536" w:type="dxa"/>
            <w:tcBorders>
              <w:top w:val="single" w:sz="18" w:space="0" w:color="auto"/>
              <w:bottom w:val="single" w:sz="18" w:space="0" w:color="auto"/>
            </w:tcBorders>
          </w:tcPr>
          <w:p w14:paraId="6580B8DB" w14:textId="77777777" w:rsidR="00D37E12" w:rsidRPr="00F61D64" w:rsidRDefault="00D37E12" w:rsidP="001660C9">
            <w:pPr>
              <w:spacing w:before="40" w:after="40"/>
              <w:rPr>
                <w:rFonts w:ascii="Arial" w:hAnsi="Arial" w:cs="Arial"/>
                <w:sz w:val="20"/>
                <w:szCs w:val="20"/>
              </w:rPr>
            </w:pPr>
          </w:p>
        </w:tc>
      </w:tr>
      <w:tr w:rsidR="00D37E12" w:rsidRPr="00F61D64" w14:paraId="0DD62CAB" w14:textId="77777777" w:rsidTr="001660C9">
        <w:tc>
          <w:tcPr>
            <w:tcW w:w="13608" w:type="dxa"/>
            <w:gridSpan w:val="3"/>
            <w:tcBorders>
              <w:top w:val="single" w:sz="18" w:space="0" w:color="auto"/>
              <w:left w:val="single" w:sz="18" w:space="0" w:color="auto"/>
              <w:bottom w:val="single" w:sz="18" w:space="0" w:color="auto"/>
              <w:right w:val="single" w:sz="18" w:space="0" w:color="auto"/>
            </w:tcBorders>
          </w:tcPr>
          <w:p w14:paraId="4649873E" w14:textId="77777777" w:rsidR="00D37E12" w:rsidRPr="00F61D64" w:rsidRDefault="00D37E12" w:rsidP="001660C9">
            <w:pPr>
              <w:spacing w:before="40" w:after="40"/>
              <w:rPr>
                <w:rFonts w:ascii="Arial" w:hAnsi="Arial" w:cs="Arial"/>
                <w:b/>
                <w:sz w:val="20"/>
                <w:szCs w:val="20"/>
              </w:rPr>
            </w:pPr>
            <w:r w:rsidRPr="00F61D64">
              <w:rPr>
                <w:rFonts w:ascii="Arial" w:hAnsi="Arial" w:cs="Arial"/>
                <w:b/>
                <w:sz w:val="20"/>
                <w:szCs w:val="20"/>
              </w:rPr>
              <w:t xml:space="preserve">The Content of the Decision. </w:t>
            </w:r>
            <w:r w:rsidRPr="00F61D64">
              <w:rPr>
                <w:rFonts w:ascii="Arial" w:hAnsi="Arial" w:cs="Arial"/>
                <w:sz w:val="20"/>
                <w:szCs w:val="20"/>
              </w:rPr>
              <w:t>The decision should contain the grounds/reasons, including the relevant facts and legal basis (the rationale) and indication of appeal possibilities, including the relevant bodies and time limits. The reasoning can be shortened or even omitted, if the request of the applicant is fully approved and the rights of third persons are not restricted.</w:t>
            </w:r>
          </w:p>
        </w:tc>
      </w:tr>
      <w:tr w:rsidR="00D37E12" w:rsidRPr="00F61D64" w14:paraId="1823EF09" w14:textId="77777777" w:rsidTr="001660C9">
        <w:tc>
          <w:tcPr>
            <w:tcW w:w="4536" w:type="dxa"/>
            <w:tcBorders>
              <w:top w:val="single" w:sz="18" w:space="0" w:color="auto"/>
              <w:bottom w:val="single" w:sz="18" w:space="0" w:color="auto"/>
            </w:tcBorders>
          </w:tcPr>
          <w:p w14:paraId="6C7C591C" w14:textId="77777777" w:rsidR="00D37E12" w:rsidRPr="00F61D64" w:rsidRDefault="00D37E12" w:rsidP="001660C9">
            <w:pPr>
              <w:spacing w:before="40" w:after="40"/>
              <w:rPr>
                <w:rFonts w:ascii="Arial" w:hAnsi="Arial" w:cs="Arial"/>
                <w:i/>
                <w:sz w:val="20"/>
                <w:szCs w:val="20"/>
              </w:rPr>
            </w:pPr>
            <w:r w:rsidRPr="00F61D64">
              <w:rPr>
                <w:rFonts w:ascii="Arial" w:hAnsi="Arial" w:cs="Arial"/>
                <w:i/>
                <w:sz w:val="20"/>
                <w:szCs w:val="20"/>
              </w:rPr>
              <w:t>Article 120:</w:t>
            </w:r>
          </w:p>
          <w:p w14:paraId="797381D4" w14:textId="77777777" w:rsidR="00D37E12" w:rsidRPr="00F61D64" w:rsidRDefault="00D37E12" w:rsidP="001660C9">
            <w:pPr>
              <w:spacing w:before="40" w:after="40"/>
              <w:rPr>
                <w:rFonts w:ascii="Arial" w:hAnsi="Arial" w:cs="Arial"/>
                <w:i/>
                <w:sz w:val="20"/>
                <w:szCs w:val="20"/>
              </w:rPr>
            </w:pPr>
            <w:r w:rsidRPr="00F61D64">
              <w:rPr>
                <w:rFonts w:ascii="Arial" w:hAnsi="Arial" w:cs="Arial"/>
                <w:i/>
                <w:sz w:val="20"/>
                <w:szCs w:val="20"/>
              </w:rPr>
              <w:t>Mandatory contents of the administrative act are:</w:t>
            </w:r>
          </w:p>
          <w:p w14:paraId="5F488931" w14:textId="77777777" w:rsidR="00D37E12" w:rsidRPr="00F61D64" w:rsidRDefault="00D37E12" w:rsidP="001660C9">
            <w:pPr>
              <w:spacing w:before="40" w:after="40"/>
              <w:rPr>
                <w:rFonts w:ascii="Arial" w:hAnsi="Arial" w:cs="Arial"/>
                <w:i/>
                <w:sz w:val="20"/>
                <w:szCs w:val="20"/>
              </w:rPr>
            </w:pPr>
            <w:r w:rsidRPr="00F61D64">
              <w:rPr>
                <w:rFonts w:ascii="Arial" w:hAnsi="Arial" w:cs="Arial"/>
                <w:i/>
                <w:sz w:val="20"/>
                <w:szCs w:val="20"/>
              </w:rPr>
              <w:t>1) the introductory part, which should refer to the legal basis of the administrative act;</w:t>
            </w:r>
          </w:p>
          <w:p w14:paraId="7CC3FB48" w14:textId="77777777" w:rsidR="00D37E12" w:rsidRPr="00F61D64" w:rsidRDefault="00D37E12" w:rsidP="001660C9">
            <w:pPr>
              <w:spacing w:before="40" w:after="40"/>
              <w:rPr>
                <w:rFonts w:ascii="Arial" w:hAnsi="Arial" w:cs="Arial"/>
                <w:i/>
                <w:sz w:val="20"/>
                <w:szCs w:val="20"/>
              </w:rPr>
            </w:pPr>
            <w:r w:rsidRPr="00F61D64">
              <w:rPr>
                <w:rFonts w:ascii="Arial" w:hAnsi="Arial" w:cs="Arial"/>
                <w:i/>
                <w:sz w:val="20"/>
                <w:szCs w:val="20"/>
              </w:rPr>
              <w:t>2) the rationale behind the decision and the decision itself;</w:t>
            </w:r>
          </w:p>
          <w:p w14:paraId="058BFB3C" w14:textId="77777777" w:rsidR="00D37E12" w:rsidRPr="00F61D64" w:rsidRDefault="00D37E12" w:rsidP="001660C9">
            <w:pPr>
              <w:spacing w:before="40" w:after="40"/>
              <w:rPr>
                <w:rFonts w:ascii="Arial" w:hAnsi="Arial" w:cs="Arial"/>
                <w:i/>
                <w:sz w:val="20"/>
                <w:szCs w:val="20"/>
              </w:rPr>
            </w:pPr>
            <w:r w:rsidRPr="00F61D64">
              <w:rPr>
                <w:rFonts w:ascii="Arial" w:hAnsi="Arial" w:cs="Arial"/>
                <w:i/>
                <w:sz w:val="20"/>
                <w:szCs w:val="20"/>
              </w:rPr>
              <w:t xml:space="preserve">3) and the description of appeal possibilities (the competent body, the appeal deadline; where relevant, these may also include clarifications on </w:t>
            </w:r>
            <w:r w:rsidRPr="00F61D64">
              <w:rPr>
                <w:rFonts w:ascii="Arial" w:hAnsi="Arial" w:cs="Arial"/>
                <w:i/>
                <w:sz w:val="20"/>
                <w:szCs w:val="20"/>
              </w:rPr>
              <w:lastRenderedPageBreak/>
              <w:t>the suspensive effect of the appeal or its absence).</w:t>
            </w:r>
          </w:p>
        </w:tc>
        <w:tc>
          <w:tcPr>
            <w:tcW w:w="4536" w:type="dxa"/>
            <w:tcBorders>
              <w:top w:val="single" w:sz="18" w:space="0" w:color="auto"/>
              <w:bottom w:val="single" w:sz="18" w:space="0" w:color="auto"/>
            </w:tcBorders>
          </w:tcPr>
          <w:p w14:paraId="6631ECDC" w14:textId="77777777" w:rsidR="00D37E12" w:rsidRPr="00F61D64" w:rsidRDefault="00D37E12" w:rsidP="001660C9">
            <w:pPr>
              <w:spacing w:before="40" w:after="40"/>
              <w:rPr>
                <w:rFonts w:ascii="Arial" w:hAnsi="Arial" w:cs="Arial"/>
                <w:i/>
                <w:sz w:val="20"/>
                <w:szCs w:val="20"/>
              </w:rPr>
            </w:pPr>
            <w:r w:rsidRPr="00F61D64">
              <w:rPr>
                <w:rFonts w:ascii="Arial" w:hAnsi="Arial" w:cs="Arial"/>
                <w:i/>
                <w:sz w:val="20"/>
                <w:szCs w:val="20"/>
              </w:rPr>
              <w:lastRenderedPageBreak/>
              <w:t>Article 68:</w:t>
            </w:r>
          </w:p>
          <w:p w14:paraId="24589960" w14:textId="77777777" w:rsidR="00D37E12" w:rsidRPr="00F61D64" w:rsidRDefault="00D37E12" w:rsidP="001660C9">
            <w:pPr>
              <w:spacing w:before="40" w:after="40"/>
              <w:rPr>
                <w:rFonts w:ascii="Arial" w:hAnsi="Arial" w:cs="Arial"/>
                <w:i/>
                <w:sz w:val="20"/>
                <w:szCs w:val="20"/>
              </w:rPr>
            </w:pPr>
            <w:r w:rsidRPr="00F61D64">
              <w:rPr>
                <w:rFonts w:ascii="Arial" w:hAnsi="Arial" w:cs="Arial"/>
                <w:i/>
                <w:sz w:val="20"/>
                <w:szCs w:val="20"/>
              </w:rPr>
              <w:t>The rationale may be limited to drawing conclusions, with short comments and reference to the legal basis.</w:t>
            </w:r>
          </w:p>
        </w:tc>
        <w:tc>
          <w:tcPr>
            <w:tcW w:w="4536" w:type="dxa"/>
            <w:tcBorders>
              <w:top w:val="single" w:sz="18" w:space="0" w:color="auto"/>
              <w:bottom w:val="single" w:sz="18" w:space="0" w:color="auto"/>
            </w:tcBorders>
          </w:tcPr>
          <w:p w14:paraId="7600CF77" w14:textId="77777777" w:rsidR="00D37E12" w:rsidRPr="00F61D64" w:rsidRDefault="00D37E12" w:rsidP="001660C9">
            <w:pPr>
              <w:spacing w:before="40" w:after="40"/>
              <w:rPr>
                <w:rFonts w:ascii="Arial" w:hAnsi="Arial" w:cs="Arial"/>
                <w:sz w:val="20"/>
                <w:szCs w:val="20"/>
              </w:rPr>
            </w:pPr>
          </w:p>
        </w:tc>
      </w:tr>
      <w:tr w:rsidR="00D37E12" w:rsidRPr="00F61D64" w14:paraId="3EE6E908" w14:textId="77777777" w:rsidTr="001660C9">
        <w:tc>
          <w:tcPr>
            <w:tcW w:w="13608" w:type="dxa"/>
            <w:gridSpan w:val="3"/>
            <w:tcBorders>
              <w:top w:val="single" w:sz="18" w:space="0" w:color="auto"/>
              <w:left w:val="single" w:sz="18" w:space="0" w:color="auto"/>
              <w:bottom w:val="single" w:sz="18" w:space="0" w:color="auto"/>
              <w:right w:val="single" w:sz="18" w:space="0" w:color="auto"/>
            </w:tcBorders>
          </w:tcPr>
          <w:p w14:paraId="3595E7D7" w14:textId="77777777" w:rsidR="00D37E12" w:rsidRPr="00F61D64" w:rsidRDefault="00D37E12" w:rsidP="001660C9">
            <w:pPr>
              <w:spacing w:before="40" w:after="40"/>
              <w:rPr>
                <w:rFonts w:ascii="Arial" w:hAnsi="Arial" w:cs="Arial"/>
                <w:sz w:val="20"/>
                <w:szCs w:val="20"/>
              </w:rPr>
            </w:pPr>
            <w:r w:rsidRPr="00F61D64">
              <w:rPr>
                <w:rFonts w:ascii="Arial" w:hAnsi="Arial" w:cs="Arial"/>
                <w:b/>
                <w:sz w:val="20"/>
                <w:szCs w:val="20"/>
              </w:rPr>
              <w:t xml:space="preserve">Duration of the Administrative Procedure. </w:t>
            </w:r>
            <w:r w:rsidRPr="00F61D64">
              <w:rPr>
                <w:rFonts w:ascii="Arial" w:hAnsi="Arial" w:cs="Arial"/>
                <w:sz w:val="20"/>
                <w:szCs w:val="20"/>
              </w:rPr>
              <w:t>A person has a right to have their affairs handled within a reasonable time.</w:t>
            </w:r>
          </w:p>
          <w:p w14:paraId="52EBE617" w14:textId="77777777" w:rsidR="00D37E12" w:rsidRPr="00F61D64" w:rsidRDefault="00D37E12" w:rsidP="001660C9">
            <w:pPr>
              <w:spacing w:before="40" w:after="40"/>
              <w:rPr>
                <w:rFonts w:ascii="Arial" w:hAnsi="Arial" w:cs="Arial"/>
                <w:sz w:val="20"/>
                <w:szCs w:val="20"/>
              </w:rPr>
            </w:pPr>
            <w:r w:rsidRPr="00F61D64">
              <w:rPr>
                <w:rFonts w:ascii="Arial" w:hAnsi="Arial" w:cs="Arial"/>
                <w:sz w:val="20"/>
                <w:szCs w:val="20"/>
              </w:rPr>
              <w:t>For example, the European Code of Good Administrative Behaviour stipulates that officials should ensure that a decision on every request or complaint is taken in any case no later than two months from the date of receipt. The special law can establish a shorter duration of the procedure than provided for in the LAP.</w:t>
            </w:r>
          </w:p>
        </w:tc>
      </w:tr>
      <w:tr w:rsidR="00D37E12" w:rsidRPr="00F61D64" w14:paraId="0C3D2295" w14:textId="77777777" w:rsidTr="001660C9">
        <w:tc>
          <w:tcPr>
            <w:tcW w:w="4536" w:type="dxa"/>
            <w:tcBorders>
              <w:top w:val="single" w:sz="18" w:space="0" w:color="auto"/>
            </w:tcBorders>
          </w:tcPr>
          <w:p w14:paraId="3B86A83B" w14:textId="77777777" w:rsidR="00D37E12" w:rsidRPr="00F61D64" w:rsidRDefault="00D37E12" w:rsidP="001660C9">
            <w:pPr>
              <w:spacing w:before="40" w:after="40"/>
              <w:rPr>
                <w:rFonts w:ascii="Arial" w:hAnsi="Arial" w:cs="Arial"/>
                <w:i/>
                <w:sz w:val="20"/>
                <w:szCs w:val="20"/>
              </w:rPr>
            </w:pPr>
            <w:r w:rsidRPr="00F61D64">
              <w:rPr>
                <w:rFonts w:ascii="Arial" w:hAnsi="Arial" w:cs="Arial"/>
                <w:i/>
                <w:sz w:val="20"/>
                <w:szCs w:val="20"/>
              </w:rPr>
              <w:t>Article 22: Must be completed within 30 days, in special cases prolongation of a further 30 days is possible.</w:t>
            </w:r>
          </w:p>
        </w:tc>
        <w:tc>
          <w:tcPr>
            <w:tcW w:w="4536" w:type="dxa"/>
            <w:tcBorders>
              <w:top w:val="single" w:sz="18" w:space="0" w:color="auto"/>
            </w:tcBorders>
          </w:tcPr>
          <w:p w14:paraId="37F0AE7C" w14:textId="77777777" w:rsidR="00D37E12" w:rsidRPr="00F61D64" w:rsidRDefault="00D37E12" w:rsidP="001660C9">
            <w:pPr>
              <w:spacing w:before="40" w:after="40"/>
              <w:rPr>
                <w:rFonts w:ascii="Arial" w:hAnsi="Arial" w:cs="Arial"/>
                <w:i/>
                <w:sz w:val="20"/>
                <w:szCs w:val="20"/>
              </w:rPr>
            </w:pPr>
            <w:r w:rsidRPr="00F61D64">
              <w:rPr>
                <w:rFonts w:ascii="Arial" w:hAnsi="Arial" w:cs="Arial"/>
                <w:i/>
                <w:sz w:val="20"/>
                <w:szCs w:val="20"/>
              </w:rPr>
              <w:t>Article 33: Must be completed within 15 days, no further extension is provided for.</w:t>
            </w:r>
          </w:p>
        </w:tc>
        <w:tc>
          <w:tcPr>
            <w:tcW w:w="4536" w:type="dxa"/>
            <w:tcBorders>
              <w:top w:val="single" w:sz="18" w:space="0" w:color="auto"/>
            </w:tcBorders>
          </w:tcPr>
          <w:p w14:paraId="276296BA" w14:textId="77777777" w:rsidR="00D37E12" w:rsidRPr="00F61D64" w:rsidRDefault="00D37E12" w:rsidP="001660C9">
            <w:pPr>
              <w:spacing w:before="40" w:after="40"/>
              <w:rPr>
                <w:rFonts w:ascii="Arial" w:hAnsi="Arial" w:cs="Arial"/>
                <w:sz w:val="20"/>
                <w:szCs w:val="20"/>
              </w:rPr>
            </w:pPr>
          </w:p>
        </w:tc>
      </w:tr>
      <w:tr w:rsidR="00D37E12" w:rsidRPr="00F61D64" w14:paraId="47AD95B6" w14:textId="77777777" w:rsidTr="001660C9">
        <w:tc>
          <w:tcPr>
            <w:tcW w:w="13608" w:type="dxa"/>
            <w:gridSpan w:val="3"/>
            <w:tcBorders>
              <w:top w:val="single" w:sz="18" w:space="0" w:color="auto"/>
              <w:left w:val="single" w:sz="18" w:space="0" w:color="auto"/>
              <w:bottom w:val="single" w:sz="18" w:space="0" w:color="auto"/>
              <w:right w:val="single" w:sz="18" w:space="0" w:color="auto"/>
            </w:tcBorders>
          </w:tcPr>
          <w:p w14:paraId="20646CC5" w14:textId="77777777" w:rsidR="00D37E12" w:rsidRPr="00F61D64" w:rsidRDefault="00D37E12" w:rsidP="001660C9">
            <w:pPr>
              <w:spacing w:before="40" w:after="40"/>
              <w:rPr>
                <w:rFonts w:ascii="Arial" w:hAnsi="Arial" w:cs="Arial"/>
                <w:sz w:val="20"/>
                <w:szCs w:val="20"/>
              </w:rPr>
            </w:pPr>
            <w:r w:rsidRPr="00F61D64">
              <w:rPr>
                <w:rFonts w:ascii="Arial" w:hAnsi="Arial" w:cs="Arial"/>
                <w:b/>
                <w:sz w:val="20"/>
                <w:szCs w:val="20"/>
              </w:rPr>
              <w:t>Administrative Silence.</w:t>
            </w:r>
            <w:r w:rsidRPr="00F61D64">
              <w:rPr>
                <w:rFonts w:ascii="Arial" w:hAnsi="Arial" w:cs="Arial"/>
                <w:sz w:val="20"/>
                <w:szCs w:val="20"/>
              </w:rPr>
              <w:t xml:space="preserve"> An adequate legal remedy should exist in cases where the administration is silent or refuses to take action.</w:t>
            </w:r>
          </w:p>
        </w:tc>
      </w:tr>
      <w:tr w:rsidR="00D37E12" w:rsidRPr="00F61D64" w14:paraId="60ED0832" w14:textId="77777777" w:rsidTr="001660C9">
        <w:tc>
          <w:tcPr>
            <w:tcW w:w="4536" w:type="dxa"/>
            <w:tcBorders>
              <w:top w:val="single" w:sz="18" w:space="0" w:color="auto"/>
              <w:bottom w:val="single" w:sz="18" w:space="0" w:color="auto"/>
            </w:tcBorders>
          </w:tcPr>
          <w:p w14:paraId="69554048" w14:textId="77777777" w:rsidR="00D37E12" w:rsidRPr="00F61D64" w:rsidRDefault="00D37E12" w:rsidP="001660C9">
            <w:pPr>
              <w:spacing w:before="40" w:after="40"/>
              <w:rPr>
                <w:rFonts w:ascii="Arial" w:hAnsi="Arial" w:cs="Arial"/>
                <w:i/>
                <w:sz w:val="20"/>
                <w:szCs w:val="20"/>
              </w:rPr>
            </w:pPr>
            <w:r w:rsidRPr="00F61D64">
              <w:rPr>
                <w:rFonts w:ascii="Arial" w:hAnsi="Arial" w:cs="Arial"/>
                <w:i/>
                <w:sz w:val="20"/>
                <w:szCs w:val="20"/>
              </w:rPr>
              <w:t>Article 100:</w:t>
            </w:r>
          </w:p>
          <w:p w14:paraId="068FE9D8" w14:textId="77777777" w:rsidR="00D37E12" w:rsidRPr="00F61D64" w:rsidRDefault="00D37E12" w:rsidP="001660C9">
            <w:pPr>
              <w:spacing w:before="40" w:after="40"/>
              <w:rPr>
                <w:rFonts w:ascii="Arial" w:hAnsi="Arial" w:cs="Arial"/>
                <w:i/>
                <w:sz w:val="20"/>
                <w:szCs w:val="20"/>
              </w:rPr>
            </w:pPr>
            <w:r w:rsidRPr="00F61D64">
              <w:rPr>
                <w:rFonts w:ascii="Arial" w:hAnsi="Arial" w:cs="Arial"/>
                <w:i/>
                <w:sz w:val="20"/>
                <w:szCs w:val="20"/>
              </w:rPr>
              <w:t>If the party has requested the issuance of a written administrative act and the public organ</w:t>
            </w:r>
          </w:p>
          <w:p w14:paraId="5A0AB538" w14:textId="77777777" w:rsidR="00D37E12" w:rsidRPr="00F61D64" w:rsidRDefault="00D37E12" w:rsidP="001660C9">
            <w:pPr>
              <w:spacing w:before="40" w:after="40"/>
              <w:rPr>
                <w:rFonts w:ascii="Arial" w:hAnsi="Arial" w:cs="Arial"/>
                <w:i/>
                <w:sz w:val="20"/>
                <w:szCs w:val="20"/>
              </w:rPr>
            </w:pPr>
            <w:r w:rsidRPr="00F61D64">
              <w:rPr>
                <w:rFonts w:ascii="Arial" w:hAnsi="Arial" w:cs="Arial"/>
                <w:i/>
                <w:sz w:val="20"/>
                <w:szCs w:val="20"/>
              </w:rPr>
              <w:t>does not notify the party of its administrative act within the deadline and fails to notify</w:t>
            </w:r>
          </w:p>
          <w:p w14:paraId="67D7168F" w14:textId="77777777" w:rsidR="00D37E12" w:rsidRPr="00F61D64" w:rsidRDefault="00D37E12" w:rsidP="001660C9">
            <w:pPr>
              <w:spacing w:before="40" w:after="40"/>
              <w:rPr>
                <w:rFonts w:ascii="Arial" w:hAnsi="Arial" w:cs="Arial"/>
                <w:i/>
                <w:sz w:val="20"/>
                <w:szCs w:val="20"/>
              </w:rPr>
            </w:pPr>
            <w:r w:rsidRPr="00F61D64">
              <w:rPr>
                <w:rFonts w:ascii="Arial" w:hAnsi="Arial" w:cs="Arial"/>
                <w:i/>
                <w:sz w:val="20"/>
                <w:szCs w:val="20"/>
              </w:rPr>
              <w:t>of the extension, the request made by the party shall be considered to be fully granted.</w:t>
            </w:r>
          </w:p>
        </w:tc>
        <w:tc>
          <w:tcPr>
            <w:tcW w:w="4536" w:type="dxa"/>
            <w:tcBorders>
              <w:top w:val="single" w:sz="18" w:space="0" w:color="auto"/>
              <w:bottom w:val="single" w:sz="18" w:space="0" w:color="auto"/>
            </w:tcBorders>
          </w:tcPr>
          <w:p w14:paraId="41895766" w14:textId="77777777" w:rsidR="00D37E12" w:rsidRPr="00F61D64" w:rsidRDefault="00D37E12" w:rsidP="001660C9">
            <w:pPr>
              <w:spacing w:before="40" w:after="40"/>
              <w:rPr>
                <w:rFonts w:ascii="Arial" w:hAnsi="Arial" w:cs="Arial"/>
                <w:i/>
                <w:sz w:val="20"/>
                <w:szCs w:val="20"/>
              </w:rPr>
            </w:pPr>
            <w:r w:rsidRPr="00F61D64">
              <w:rPr>
                <w:rFonts w:ascii="Arial" w:hAnsi="Arial" w:cs="Arial"/>
                <w:i/>
                <w:sz w:val="20"/>
                <w:szCs w:val="20"/>
              </w:rPr>
              <w:t>Article 37:</w:t>
            </w:r>
          </w:p>
          <w:p w14:paraId="4CEAA9AA" w14:textId="77777777" w:rsidR="00D37E12" w:rsidRPr="00F61D64" w:rsidRDefault="00D37E12" w:rsidP="001660C9">
            <w:pPr>
              <w:spacing w:before="40" w:after="40"/>
              <w:rPr>
                <w:rFonts w:ascii="Arial" w:hAnsi="Arial" w:cs="Arial"/>
                <w:i/>
                <w:sz w:val="20"/>
                <w:szCs w:val="20"/>
              </w:rPr>
            </w:pPr>
            <w:r w:rsidRPr="00F61D64">
              <w:rPr>
                <w:rFonts w:ascii="Arial" w:hAnsi="Arial" w:cs="Arial"/>
                <w:i/>
                <w:sz w:val="20"/>
                <w:szCs w:val="20"/>
              </w:rPr>
              <w:t>Exceeding the maximum duration prescribed for the procedure creates a legal presumption that the applicant’s request has been granted.</w:t>
            </w:r>
          </w:p>
        </w:tc>
        <w:tc>
          <w:tcPr>
            <w:tcW w:w="4536" w:type="dxa"/>
            <w:tcBorders>
              <w:top w:val="single" w:sz="18" w:space="0" w:color="auto"/>
              <w:bottom w:val="single" w:sz="18" w:space="0" w:color="auto"/>
            </w:tcBorders>
          </w:tcPr>
          <w:p w14:paraId="617BAEC8" w14:textId="77777777" w:rsidR="00D37E12" w:rsidRPr="00F61D64" w:rsidRDefault="00D37E12" w:rsidP="001660C9">
            <w:pPr>
              <w:spacing w:before="40" w:after="40"/>
              <w:rPr>
                <w:rFonts w:ascii="Arial" w:hAnsi="Arial" w:cs="Arial"/>
                <w:sz w:val="20"/>
                <w:szCs w:val="20"/>
              </w:rPr>
            </w:pPr>
          </w:p>
        </w:tc>
      </w:tr>
      <w:tr w:rsidR="00D37E12" w:rsidRPr="00F61D64" w14:paraId="07DD5408" w14:textId="77777777" w:rsidTr="001660C9">
        <w:tc>
          <w:tcPr>
            <w:tcW w:w="13608" w:type="dxa"/>
            <w:gridSpan w:val="3"/>
            <w:tcBorders>
              <w:top w:val="single" w:sz="18" w:space="0" w:color="auto"/>
              <w:left w:val="single" w:sz="18" w:space="0" w:color="auto"/>
              <w:bottom w:val="single" w:sz="18" w:space="0" w:color="auto"/>
              <w:right w:val="single" w:sz="18" w:space="0" w:color="auto"/>
            </w:tcBorders>
          </w:tcPr>
          <w:p w14:paraId="00604254" w14:textId="77777777" w:rsidR="00D37E12" w:rsidRPr="00F61D64" w:rsidRDefault="00D37E12" w:rsidP="001660C9">
            <w:pPr>
              <w:spacing w:before="40" w:after="40"/>
              <w:rPr>
                <w:rFonts w:ascii="Arial" w:hAnsi="Arial" w:cs="Arial"/>
                <w:b/>
                <w:sz w:val="20"/>
                <w:szCs w:val="20"/>
              </w:rPr>
            </w:pPr>
            <w:r w:rsidRPr="00F61D64">
              <w:rPr>
                <w:rFonts w:ascii="Arial" w:hAnsi="Arial" w:cs="Arial"/>
                <w:b/>
                <w:sz w:val="20"/>
                <w:szCs w:val="20"/>
              </w:rPr>
              <w:t>The Right to Appeal and Corresponding Deadlines.</w:t>
            </w:r>
            <w:r w:rsidRPr="00F61D64">
              <w:rPr>
                <w:rFonts w:ascii="Arial" w:hAnsi="Arial" w:cs="Arial"/>
                <w:sz w:val="20"/>
                <w:szCs w:val="20"/>
              </w:rPr>
              <w:t xml:space="preserve"> Adequate time should be allowed to submit the appeal after the recipient of the administrative act has learned of its contents. If LAP allows shorter appeal deadlines, the special law can include them, but there has to be a reason (e.g. necessary due to the urgent nature of the procedure) that is proportional to the deadlines that are applied to the administration. </w:t>
            </w:r>
          </w:p>
        </w:tc>
      </w:tr>
      <w:tr w:rsidR="00D37E12" w:rsidRPr="00F61D64" w14:paraId="7C8C7AF3" w14:textId="77777777" w:rsidTr="001660C9">
        <w:tc>
          <w:tcPr>
            <w:tcW w:w="4536" w:type="dxa"/>
            <w:tcBorders>
              <w:top w:val="single" w:sz="18" w:space="0" w:color="auto"/>
              <w:bottom w:val="single" w:sz="18" w:space="0" w:color="auto"/>
            </w:tcBorders>
          </w:tcPr>
          <w:p w14:paraId="50ED5D45" w14:textId="77777777" w:rsidR="00D37E12" w:rsidRPr="00F61D64" w:rsidRDefault="00D37E12" w:rsidP="001660C9">
            <w:pPr>
              <w:spacing w:before="40" w:after="40"/>
              <w:rPr>
                <w:rFonts w:ascii="Arial" w:hAnsi="Arial" w:cs="Arial"/>
                <w:i/>
                <w:sz w:val="20"/>
                <w:szCs w:val="20"/>
              </w:rPr>
            </w:pPr>
            <w:r w:rsidRPr="00F61D64">
              <w:rPr>
                <w:rFonts w:ascii="Arial" w:hAnsi="Arial" w:cs="Arial"/>
                <w:i/>
                <w:sz w:val="20"/>
                <w:szCs w:val="20"/>
              </w:rPr>
              <w:t>Article 188:</w:t>
            </w:r>
          </w:p>
          <w:p w14:paraId="3D200848" w14:textId="77777777" w:rsidR="00D37E12" w:rsidRPr="00F61D64" w:rsidRDefault="00D37E12" w:rsidP="001660C9">
            <w:pPr>
              <w:spacing w:before="40" w:after="40"/>
              <w:rPr>
                <w:rFonts w:ascii="Arial" w:hAnsi="Arial" w:cs="Arial"/>
                <w:i/>
                <w:sz w:val="20"/>
                <w:szCs w:val="20"/>
              </w:rPr>
            </w:pPr>
            <w:r w:rsidRPr="00F61D64">
              <w:rPr>
                <w:rFonts w:ascii="Arial" w:hAnsi="Arial" w:cs="Arial"/>
                <w:i/>
                <w:sz w:val="20"/>
                <w:szCs w:val="20"/>
              </w:rPr>
              <w:t>The deadline for submission of an appeal shall be 15 days after service, unless stipulated otherwise by a law.</w:t>
            </w:r>
          </w:p>
        </w:tc>
        <w:tc>
          <w:tcPr>
            <w:tcW w:w="4536" w:type="dxa"/>
            <w:tcBorders>
              <w:top w:val="single" w:sz="18" w:space="0" w:color="auto"/>
              <w:bottom w:val="single" w:sz="18" w:space="0" w:color="auto"/>
            </w:tcBorders>
          </w:tcPr>
          <w:p w14:paraId="10EA961D" w14:textId="77777777" w:rsidR="00D37E12" w:rsidRPr="00F61D64" w:rsidRDefault="00D37E12" w:rsidP="001660C9">
            <w:pPr>
              <w:spacing w:before="40" w:after="40"/>
              <w:rPr>
                <w:rFonts w:ascii="Arial" w:hAnsi="Arial" w:cs="Arial"/>
                <w:i/>
                <w:sz w:val="20"/>
                <w:szCs w:val="20"/>
              </w:rPr>
            </w:pPr>
            <w:r w:rsidRPr="00F61D64">
              <w:rPr>
                <w:rFonts w:ascii="Arial" w:hAnsi="Arial" w:cs="Arial"/>
                <w:i/>
                <w:sz w:val="20"/>
                <w:szCs w:val="20"/>
              </w:rPr>
              <w:t>Article 39:</w:t>
            </w:r>
          </w:p>
          <w:p w14:paraId="128D95DA" w14:textId="77777777" w:rsidR="00D37E12" w:rsidRPr="00F61D64" w:rsidRDefault="00D37E12" w:rsidP="001660C9">
            <w:pPr>
              <w:spacing w:before="40" w:after="40"/>
              <w:rPr>
                <w:rFonts w:ascii="Arial" w:hAnsi="Arial" w:cs="Arial"/>
                <w:i/>
                <w:sz w:val="20"/>
                <w:szCs w:val="20"/>
              </w:rPr>
            </w:pPr>
            <w:r w:rsidRPr="00F61D64">
              <w:rPr>
                <w:rFonts w:ascii="Arial" w:hAnsi="Arial" w:cs="Arial"/>
                <w:i/>
                <w:sz w:val="20"/>
                <w:szCs w:val="20"/>
              </w:rPr>
              <w:t>The deadline for submission of an appeal shall be two weeks.</w:t>
            </w:r>
          </w:p>
        </w:tc>
        <w:tc>
          <w:tcPr>
            <w:tcW w:w="4536" w:type="dxa"/>
            <w:tcBorders>
              <w:top w:val="single" w:sz="18" w:space="0" w:color="auto"/>
              <w:bottom w:val="single" w:sz="18" w:space="0" w:color="auto"/>
            </w:tcBorders>
          </w:tcPr>
          <w:p w14:paraId="5CBA9254" w14:textId="77777777" w:rsidR="00D37E12" w:rsidRPr="00F61D64" w:rsidRDefault="00D37E12" w:rsidP="001660C9">
            <w:pPr>
              <w:spacing w:before="40" w:after="40"/>
              <w:rPr>
                <w:rFonts w:ascii="Arial" w:hAnsi="Arial" w:cs="Arial"/>
                <w:sz w:val="20"/>
                <w:szCs w:val="20"/>
              </w:rPr>
            </w:pPr>
          </w:p>
        </w:tc>
      </w:tr>
      <w:tr w:rsidR="00D37E12" w:rsidRPr="00F61D64" w14:paraId="598E1C99" w14:textId="77777777" w:rsidTr="001660C9">
        <w:tc>
          <w:tcPr>
            <w:tcW w:w="13608" w:type="dxa"/>
            <w:gridSpan w:val="3"/>
            <w:tcBorders>
              <w:top w:val="single" w:sz="18" w:space="0" w:color="auto"/>
              <w:left w:val="single" w:sz="18" w:space="0" w:color="auto"/>
              <w:bottom w:val="single" w:sz="18" w:space="0" w:color="auto"/>
              <w:right w:val="single" w:sz="18" w:space="0" w:color="auto"/>
            </w:tcBorders>
          </w:tcPr>
          <w:p w14:paraId="3455C5B2" w14:textId="77777777" w:rsidR="00D37E12" w:rsidRPr="00F61D64" w:rsidRDefault="00D37E12" w:rsidP="001660C9">
            <w:pPr>
              <w:spacing w:before="40" w:after="40"/>
              <w:rPr>
                <w:rFonts w:ascii="Arial" w:hAnsi="Arial" w:cs="Arial"/>
                <w:b/>
                <w:sz w:val="20"/>
                <w:szCs w:val="20"/>
              </w:rPr>
            </w:pPr>
            <w:r w:rsidRPr="00F61D64">
              <w:rPr>
                <w:rFonts w:ascii="Arial" w:hAnsi="Arial" w:cs="Arial"/>
                <w:b/>
                <w:sz w:val="20"/>
                <w:szCs w:val="20"/>
              </w:rPr>
              <w:t xml:space="preserve">The Mandate of the Appeal Authority. </w:t>
            </w:r>
            <w:r w:rsidRPr="00F61D64">
              <w:rPr>
                <w:rFonts w:ascii="Arial" w:hAnsi="Arial" w:cs="Arial"/>
                <w:sz w:val="20"/>
                <w:szCs w:val="20"/>
              </w:rPr>
              <w:t>The second</w:t>
            </w:r>
            <w:r>
              <w:rPr>
                <w:rFonts w:ascii="Arial" w:hAnsi="Arial" w:cs="Arial"/>
                <w:sz w:val="20"/>
                <w:szCs w:val="20"/>
              </w:rPr>
              <w:noBreakHyphen/>
            </w:r>
            <w:r w:rsidRPr="00F61D64">
              <w:rPr>
                <w:rFonts w:ascii="Arial" w:hAnsi="Arial" w:cs="Arial"/>
                <w:sz w:val="20"/>
                <w:szCs w:val="20"/>
              </w:rPr>
              <w:t>instance authority should be able to conduct additional investigations in order to decide the appeal efficiently in substance and, if necessary, amend the reasoning of the administrative act or to decide the matter in full by itself with a new act.</w:t>
            </w:r>
          </w:p>
        </w:tc>
      </w:tr>
      <w:tr w:rsidR="00D37E12" w:rsidRPr="00F61D64" w14:paraId="11542E80" w14:textId="77777777" w:rsidTr="001660C9">
        <w:tc>
          <w:tcPr>
            <w:tcW w:w="4536" w:type="dxa"/>
            <w:tcBorders>
              <w:top w:val="single" w:sz="18" w:space="0" w:color="auto"/>
              <w:bottom w:val="single" w:sz="18" w:space="0" w:color="auto"/>
            </w:tcBorders>
          </w:tcPr>
          <w:p w14:paraId="3BEBF8BE" w14:textId="77777777" w:rsidR="00D37E12" w:rsidRPr="00F61D64" w:rsidRDefault="00D37E12" w:rsidP="001660C9">
            <w:pPr>
              <w:spacing w:before="40" w:after="40"/>
              <w:rPr>
                <w:rFonts w:ascii="Arial" w:hAnsi="Arial" w:cs="Arial"/>
                <w:i/>
                <w:sz w:val="20"/>
                <w:szCs w:val="20"/>
              </w:rPr>
            </w:pPr>
            <w:r w:rsidRPr="00F61D64">
              <w:rPr>
                <w:rFonts w:ascii="Arial" w:hAnsi="Arial" w:cs="Arial"/>
                <w:i/>
                <w:sz w:val="20"/>
                <w:szCs w:val="20"/>
              </w:rPr>
              <w:t>Article 153:</w:t>
            </w:r>
          </w:p>
          <w:p w14:paraId="66B25EB9" w14:textId="77777777" w:rsidR="00D37E12" w:rsidRPr="00F61D64" w:rsidRDefault="00D37E12" w:rsidP="001660C9">
            <w:pPr>
              <w:spacing w:before="40" w:after="40"/>
              <w:rPr>
                <w:rFonts w:ascii="Arial" w:hAnsi="Arial" w:cs="Arial"/>
                <w:i/>
                <w:sz w:val="20"/>
                <w:szCs w:val="20"/>
              </w:rPr>
            </w:pPr>
            <w:r w:rsidRPr="00F61D64">
              <w:rPr>
                <w:rFonts w:ascii="Arial" w:hAnsi="Arial" w:cs="Arial"/>
                <w:i/>
                <w:sz w:val="20"/>
                <w:szCs w:val="20"/>
              </w:rPr>
              <w:t xml:space="preserve">If the appeal is not dismissed by the </w:t>
            </w:r>
            <w:r w:rsidRPr="00F61D64">
              <w:rPr>
                <w:rFonts w:ascii="Arial" w:hAnsi="Arial" w:cs="Arial"/>
                <w:i/>
                <w:sz w:val="20"/>
                <w:szCs w:val="20"/>
              </w:rPr>
              <w:lastRenderedPageBreak/>
              <w:t>second</w:t>
            </w:r>
            <w:r>
              <w:rPr>
                <w:rFonts w:ascii="Arial" w:hAnsi="Arial" w:cs="Arial"/>
                <w:i/>
                <w:sz w:val="20"/>
                <w:szCs w:val="20"/>
              </w:rPr>
              <w:noBreakHyphen/>
            </w:r>
            <w:r w:rsidRPr="00F61D64">
              <w:rPr>
                <w:rFonts w:ascii="Arial" w:hAnsi="Arial" w:cs="Arial"/>
                <w:i/>
                <w:sz w:val="20"/>
                <w:szCs w:val="20"/>
              </w:rPr>
              <w:t>instance authority, the authority may reject the appeal, annul the ruling in full or in part and decide on the administrative matter itself, annul the ruling and return the case to the first</w:t>
            </w:r>
            <w:r>
              <w:rPr>
                <w:rFonts w:ascii="Arial" w:hAnsi="Arial" w:cs="Arial"/>
                <w:i/>
                <w:sz w:val="20"/>
                <w:szCs w:val="20"/>
              </w:rPr>
              <w:noBreakHyphen/>
            </w:r>
            <w:r w:rsidRPr="00F61D64">
              <w:rPr>
                <w:rFonts w:ascii="Arial" w:hAnsi="Arial" w:cs="Arial"/>
                <w:i/>
                <w:sz w:val="20"/>
                <w:szCs w:val="20"/>
              </w:rPr>
              <w:t>instance authority to reopen proceedings, or modify it.</w:t>
            </w:r>
          </w:p>
          <w:p w14:paraId="63E8C6E8" w14:textId="77777777" w:rsidR="00D37E12" w:rsidRPr="00F61D64" w:rsidRDefault="00D37E12" w:rsidP="001660C9">
            <w:pPr>
              <w:spacing w:before="40" w:after="40"/>
              <w:rPr>
                <w:rFonts w:ascii="Arial" w:hAnsi="Arial" w:cs="Arial"/>
                <w:i/>
                <w:sz w:val="20"/>
                <w:szCs w:val="20"/>
              </w:rPr>
            </w:pPr>
            <w:r w:rsidRPr="00F61D64">
              <w:rPr>
                <w:rFonts w:ascii="Arial" w:hAnsi="Arial" w:cs="Arial"/>
                <w:i/>
                <w:sz w:val="20"/>
                <w:szCs w:val="20"/>
              </w:rPr>
              <w:t>The second</w:t>
            </w:r>
            <w:r>
              <w:rPr>
                <w:rFonts w:ascii="Arial" w:hAnsi="Arial" w:cs="Arial"/>
                <w:i/>
                <w:sz w:val="20"/>
                <w:szCs w:val="20"/>
              </w:rPr>
              <w:noBreakHyphen/>
            </w:r>
            <w:r w:rsidRPr="00F61D64">
              <w:rPr>
                <w:rFonts w:ascii="Arial" w:hAnsi="Arial" w:cs="Arial"/>
                <w:i/>
                <w:sz w:val="20"/>
                <w:szCs w:val="20"/>
              </w:rPr>
              <w:t>instance authority shall decide an appeal on the basis of facts established by the first</w:t>
            </w:r>
            <w:r>
              <w:rPr>
                <w:rFonts w:ascii="Arial" w:hAnsi="Arial" w:cs="Arial"/>
                <w:i/>
                <w:sz w:val="20"/>
                <w:szCs w:val="20"/>
              </w:rPr>
              <w:noBreakHyphen/>
            </w:r>
            <w:r w:rsidRPr="00F61D64">
              <w:rPr>
                <w:rFonts w:ascii="Arial" w:hAnsi="Arial" w:cs="Arial"/>
                <w:i/>
                <w:sz w:val="20"/>
                <w:szCs w:val="20"/>
              </w:rPr>
              <w:t xml:space="preserve"> or the second</w:t>
            </w:r>
            <w:r>
              <w:rPr>
                <w:rFonts w:ascii="Arial" w:hAnsi="Arial" w:cs="Arial"/>
                <w:i/>
                <w:sz w:val="20"/>
                <w:szCs w:val="20"/>
              </w:rPr>
              <w:noBreakHyphen/>
            </w:r>
            <w:r w:rsidRPr="00F61D64">
              <w:rPr>
                <w:rFonts w:ascii="Arial" w:hAnsi="Arial" w:cs="Arial"/>
                <w:i/>
                <w:sz w:val="20"/>
                <w:szCs w:val="20"/>
              </w:rPr>
              <w:t>instance authority.</w:t>
            </w:r>
          </w:p>
        </w:tc>
        <w:tc>
          <w:tcPr>
            <w:tcW w:w="4536" w:type="dxa"/>
            <w:tcBorders>
              <w:top w:val="single" w:sz="18" w:space="0" w:color="auto"/>
              <w:bottom w:val="single" w:sz="18" w:space="0" w:color="auto"/>
            </w:tcBorders>
          </w:tcPr>
          <w:p w14:paraId="74239B1A" w14:textId="77777777" w:rsidR="00D37E12" w:rsidRPr="00F61D64" w:rsidRDefault="00D37E12" w:rsidP="001660C9">
            <w:pPr>
              <w:spacing w:before="40" w:after="40"/>
              <w:rPr>
                <w:rFonts w:ascii="Arial" w:hAnsi="Arial" w:cs="Arial"/>
                <w:i/>
                <w:sz w:val="20"/>
                <w:szCs w:val="20"/>
              </w:rPr>
            </w:pPr>
          </w:p>
        </w:tc>
        <w:tc>
          <w:tcPr>
            <w:tcW w:w="4536" w:type="dxa"/>
            <w:tcBorders>
              <w:top w:val="single" w:sz="18" w:space="0" w:color="auto"/>
              <w:bottom w:val="single" w:sz="18" w:space="0" w:color="auto"/>
            </w:tcBorders>
          </w:tcPr>
          <w:p w14:paraId="15023912" w14:textId="77777777" w:rsidR="00D37E12" w:rsidRPr="00F61D64" w:rsidRDefault="00D37E12" w:rsidP="001660C9">
            <w:pPr>
              <w:spacing w:before="40" w:after="40"/>
              <w:rPr>
                <w:rFonts w:ascii="Arial" w:hAnsi="Arial" w:cs="Arial"/>
                <w:sz w:val="20"/>
                <w:szCs w:val="20"/>
              </w:rPr>
            </w:pPr>
          </w:p>
        </w:tc>
      </w:tr>
      <w:tr w:rsidR="00D37E12" w:rsidRPr="00F61D64" w14:paraId="444F4296" w14:textId="77777777" w:rsidTr="001660C9">
        <w:tc>
          <w:tcPr>
            <w:tcW w:w="13608" w:type="dxa"/>
            <w:gridSpan w:val="3"/>
            <w:tcBorders>
              <w:top w:val="single" w:sz="18" w:space="0" w:color="auto"/>
              <w:left w:val="single" w:sz="18" w:space="0" w:color="auto"/>
              <w:bottom w:val="single" w:sz="18" w:space="0" w:color="auto"/>
              <w:right w:val="single" w:sz="18" w:space="0" w:color="auto"/>
            </w:tcBorders>
            <w:shd w:val="clear" w:color="auto" w:fill="auto"/>
          </w:tcPr>
          <w:p w14:paraId="65889880" w14:textId="77777777" w:rsidR="00D37E12" w:rsidRPr="00F61D64" w:rsidRDefault="00D37E12" w:rsidP="001660C9">
            <w:pPr>
              <w:spacing w:before="40" w:after="40"/>
              <w:rPr>
                <w:rFonts w:ascii="Arial" w:hAnsi="Arial" w:cs="Arial"/>
                <w:b/>
                <w:sz w:val="20"/>
                <w:szCs w:val="20"/>
              </w:rPr>
            </w:pPr>
            <w:r w:rsidRPr="00F61D64">
              <w:rPr>
                <w:rFonts w:ascii="Arial" w:hAnsi="Arial" w:cs="Arial"/>
                <w:b/>
                <w:sz w:val="20"/>
                <w:szCs w:val="20"/>
              </w:rPr>
              <w:t>Procedural Effects of an Appeal.</w:t>
            </w:r>
            <w:r w:rsidRPr="00F61D64">
              <w:rPr>
                <w:rFonts w:ascii="Arial" w:hAnsi="Arial" w:cs="Arial"/>
                <w:sz w:val="20"/>
                <w:szCs w:val="20"/>
              </w:rPr>
              <w:t xml:space="preserve"> The procedural effects of an appeal should ensure effectiveness of the appeal (suspensive effect), but not unduly prolong the procedure (impossibility of appeal against procedural decisions).</w:t>
            </w:r>
          </w:p>
        </w:tc>
      </w:tr>
      <w:tr w:rsidR="00D37E12" w:rsidRPr="00F61D64" w14:paraId="4FA1913C" w14:textId="77777777" w:rsidTr="001660C9">
        <w:tc>
          <w:tcPr>
            <w:tcW w:w="4536" w:type="dxa"/>
            <w:tcBorders>
              <w:top w:val="single" w:sz="18" w:space="0" w:color="auto"/>
              <w:bottom w:val="single" w:sz="18" w:space="0" w:color="auto"/>
            </w:tcBorders>
          </w:tcPr>
          <w:p w14:paraId="2FBA5766" w14:textId="77777777" w:rsidR="00D37E12" w:rsidRPr="00F61D64" w:rsidRDefault="00D37E12" w:rsidP="001660C9">
            <w:pPr>
              <w:spacing w:before="40" w:after="40"/>
              <w:rPr>
                <w:rFonts w:ascii="Arial" w:hAnsi="Arial" w:cs="Arial"/>
                <w:i/>
                <w:sz w:val="20"/>
                <w:szCs w:val="20"/>
              </w:rPr>
            </w:pPr>
            <w:r w:rsidRPr="00F61D64">
              <w:rPr>
                <w:rFonts w:ascii="Arial" w:hAnsi="Arial" w:cs="Arial"/>
                <w:i/>
                <w:sz w:val="20"/>
                <w:szCs w:val="20"/>
              </w:rPr>
              <w:t>Article 142:</w:t>
            </w:r>
          </w:p>
          <w:p w14:paraId="1AB7B4E8" w14:textId="77777777" w:rsidR="00D37E12" w:rsidRPr="00F61D64" w:rsidRDefault="00D37E12" w:rsidP="001660C9">
            <w:pPr>
              <w:spacing w:before="40" w:after="40"/>
              <w:rPr>
                <w:rFonts w:ascii="Arial" w:hAnsi="Arial" w:cs="Arial"/>
                <w:i/>
                <w:sz w:val="20"/>
                <w:szCs w:val="20"/>
              </w:rPr>
            </w:pPr>
            <w:r w:rsidRPr="00F61D64">
              <w:rPr>
                <w:rFonts w:ascii="Arial" w:hAnsi="Arial" w:cs="Arial"/>
                <w:i/>
                <w:sz w:val="20"/>
                <w:szCs w:val="20"/>
              </w:rPr>
              <w:t>Rulings cannot be enforced before the end of the time limit for appeal, unless otherwise provided by law.</w:t>
            </w:r>
          </w:p>
          <w:p w14:paraId="14A3DB63" w14:textId="77777777" w:rsidR="00D37E12" w:rsidRPr="00F61D64" w:rsidRDefault="00D37E12" w:rsidP="001660C9">
            <w:pPr>
              <w:spacing w:before="40" w:after="40"/>
              <w:rPr>
                <w:rFonts w:ascii="Arial" w:hAnsi="Arial" w:cs="Arial"/>
                <w:i/>
                <w:sz w:val="20"/>
                <w:szCs w:val="20"/>
              </w:rPr>
            </w:pPr>
            <w:r w:rsidRPr="00F61D64">
              <w:rPr>
                <w:rFonts w:ascii="Arial" w:hAnsi="Arial" w:cs="Arial"/>
                <w:i/>
                <w:sz w:val="20"/>
                <w:szCs w:val="20"/>
              </w:rPr>
              <w:t>An appeal shall stay the enforcement of a ruling until the complainant has been informed of the ruling issued upon the appeal, unless otherwise provided for by law.</w:t>
            </w:r>
          </w:p>
        </w:tc>
        <w:tc>
          <w:tcPr>
            <w:tcW w:w="4536" w:type="dxa"/>
            <w:tcBorders>
              <w:top w:val="single" w:sz="18" w:space="0" w:color="auto"/>
              <w:bottom w:val="single" w:sz="18" w:space="0" w:color="auto"/>
            </w:tcBorders>
          </w:tcPr>
          <w:p w14:paraId="6D2413CB" w14:textId="77777777" w:rsidR="00D37E12" w:rsidRPr="00F61D64" w:rsidRDefault="00D37E12" w:rsidP="001660C9">
            <w:pPr>
              <w:spacing w:before="40" w:after="40"/>
              <w:rPr>
                <w:rFonts w:ascii="Arial" w:hAnsi="Arial" w:cs="Arial"/>
                <w:i/>
                <w:sz w:val="20"/>
                <w:szCs w:val="20"/>
              </w:rPr>
            </w:pPr>
            <w:r w:rsidRPr="00F61D64">
              <w:rPr>
                <w:rFonts w:ascii="Arial" w:hAnsi="Arial" w:cs="Arial"/>
                <w:i/>
                <w:sz w:val="20"/>
                <w:szCs w:val="20"/>
              </w:rPr>
              <w:t>Article 53:</w:t>
            </w:r>
          </w:p>
          <w:p w14:paraId="1C1840BE" w14:textId="77777777" w:rsidR="00D37E12" w:rsidRPr="00F61D64" w:rsidRDefault="00D37E12" w:rsidP="001660C9">
            <w:pPr>
              <w:spacing w:before="40" w:after="40"/>
              <w:rPr>
                <w:rFonts w:ascii="Arial" w:hAnsi="Arial" w:cs="Arial"/>
                <w:i/>
                <w:sz w:val="20"/>
                <w:szCs w:val="20"/>
              </w:rPr>
            </w:pPr>
            <w:r w:rsidRPr="00F61D64">
              <w:rPr>
                <w:rFonts w:ascii="Arial" w:hAnsi="Arial" w:cs="Arial"/>
                <w:i/>
                <w:sz w:val="20"/>
                <w:szCs w:val="20"/>
              </w:rPr>
              <w:t>The appeal does not delay legal effects of the decision.</w:t>
            </w:r>
          </w:p>
        </w:tc>
        <w:tc>
          <w:tcPr>
            <w:tcW w:w="4536" w:type="dxa"/>
            <w:tcBorders>
              <w:top w:val="single" w:sz="18" w:space="0" w:color="auto"/>
              <w:bottom w:val="single" w:sz="18" w:space="0" w:color="auto"/>
            </w:tcBorders>
          </w:tcPr>
          <w:p w14:paraId="69788560" w14:textId="77777777" w:rsidR="00D37E12" w:rsidRPr="00F61D64" w:rsidRDefault="00D37E12" w:rsidP="001660C9">
            <w:pPr>
              <w:spacing w:before="40" w:after="40"/>
              <w:rPr>
                <w:rFonts w:ascii="Arial" w:hAnsi="Arial" w:cs="Arial"/>
                <w:sz w:val="20"/>
                <w:szCs w:val="20"/>
              </w:rPr>
            </w:pPr>
          </w:p>
        </w:tc>
      </w:tr>
      <w:tr w:rsidR="00D37E12" w:rsidRPr="00F61D64" w14:paraId="17E3B1B5" w14:textId="77777777" w:rsidTr="001660C9">
        <w:tc>
          <w:tcPr>
            <w:tcW w:w="13608" w:type="dxa"/>
            <w:gridSpan w:val="3"/>
            <w:tcBorders>
              <w:top w:val="single" w:sz="18" w:space="0" w:color="auto"/>
              <w:left w:val="single" w:sz="18" w:space="0" w:color="auto"/>
              <w:bottom w:val="single" w:sz="18" w:space="0" w:color="auto"/>
              <w:right w:val="single" w:sz="18" w:space="0" w:color="auto"/>
            </w:tcBorders>
          </w:tcPr>
          <w:p w14:paraId="044D9114" w14:textId="77777777" w:rsidR="00D37E12" w:rsidRPr="00F61D64" w:rsidRDefault="00D37E12" w:rsidP="001660C9">
            <w:pPr>
              <w:spacing w:before="40" w:after="40"/>
              <w:rPr>
                <w:rFonts w:ascii="Arial" w:hAnsi="Arial" w:cs="Arial"/>
                <w:sz w:val="20"/>
                <w:szCs w:val="20"/>
              </w:rPr>
            </w:pPr>
            <w:r w:rsidRPr="00F61D64">
              <w:rPr>
                <w:rFonts w:ascii="Arial" w:hAnsi="Arial" w:cs="Arial"/>
                <w:b/>
                <w:sz w:val="20"/>
                <w:szCs w:val="20"/>
              </w:rPr>
              <w:t>Deadline for a Decision on Appeal.</w:t>
            </w:r>
            <w:r w:rsidRPr="00F61D64">
              <w:rPr>
                <w:rFonts w:ascii="Arial" w:hAnsi="Arial" w:cs="Arial"/>
                <w:sz w:val="20"/>
                <w:szCs w:val="20"/>
              </w:rPr>
              <w:t xml:space="preserve"> Participants in proceedings have a right to have their affairs handled within a reasonable time.</w:t>
            </w:r>
          </w:p>
          <w:p w14:paraId="2EC35D6C" w14:textId="77777777" w:rsidR="00D37E12" w:rsidRPr="00F61D64" w:rsidRDefault="00D37E12" w:rsidP="001660C9">
            <w:pPr>
              <w:spacing w:before="40" w:after="40"/>
              <w:rPr>
                <w:rFonts w:ascii="Arial" w:hAnsi="Arial" w:cs="Arial"/>
                <w:b/>
                <w:sz w:val="20"/>
                <w:szCs w:val="20"/>
              </w:rPr>
            </w:pPr>
            <w:r w:rsidRPr="00F61D64">
              <w:rPr>
                <w:rFonts w:ascii="Arial" w:hAnsi="Arial" w:cs="Arial"/>
                <w:sz w:val="20"/>
                <w:szCs w:val="20"/>
              </w:rPr>
              <w:t>The urgent nature of the matter at hand may dictate the stipulation of a shorter deadline than in the LAP.</w:t>
            </w:r>
          </w:p>
        </w:tc>
      </w:tr>
      <w:tr w:rsidR="00D37E12" w:rsidRPr="00F61D64" w14:paraId="309CB960" w14:textId="77777777" w:rsidTr="001660C9">
        <w:tc>
          <w:tcPr>
            <w:tcW w:w="4536" w:type="dxa"/>
            <w:tcBorders>
              <w:top w:val="single" w:sz="18" w:space="0" w:color="auto"/>
              <w:bottom w:val="single" w:sz="18" w:space="0" w:color="auto"/>
            </w:tcBorders>
          </w:tcPr>
          <w:p w14:paraId="15252C72" w14:textId="77777777" w:rsidR="00D37E12" w:rsidRPr="00F61D64" w:rsidRDefault="00D37E12" w:rsidP="001660C9">
            <w:pPr>
              <w:spacing w:before="40" w:after="40"/>
              <w:rPr>
                <w:rFonts w:ascii="Arial" w:hAnsi="Arial" w:cs="Arial"/>
                <w:i/>
                <w:sz w:val="20"/>
                <w:szCs w:val="20"/>
              </w:rPr>
            </w:pPr>
            <w:r w:rsidRPr="00F61D64">
              <w:rPr>
                <w:rFonts w:ascii="Arial" w:hAnsi="Arial" w:cs="Arial"/>
                <w:i/>
                <w:sz w:val="20"/>
                <w:szCs w:val="20"/>
              </w:rPr>
              <w:t>Article 205:</w:t>
            </w:r>
          </w:p>
          <w:p w14:paraId="4E26D406" w14:textId="77777777" w:rsidR="00D37E12" w:rsidRPr="00F61D64" w:rsidRDefault="00D37E12" w:rsidP="001660C9">
            <w:pPr>
              <w:spacing w:before="40" w:after="40"/>
              <w:rPr>
                <w:rFonts w:ascii="Arial" w:hAnsi="Arial" w:cs="Arial"/>
                <w:i/>
                <w:sz w:val="20"/>
                <w:szCs w:val="20"/>
              </w:rPr>
            </w:pPr>
            <w:r w:rsidRPr="00F61D64">
              <w:rPr>
                <w:rFonts w:ascii="Arial" w:hAnsi="Arial" w:cs="Arial"/>
                <w:i/>
                <w:sz w:val="20"/>
                <w:szCs w:val="20"/>
              </w:rPr>
              <w:t>The matter has to be decided in 30 days, and under exceptional circumstances, this may be extended by another 30 days.</w:t>
            </w:r>
          </w:p>
        </w:tc>
        <w:tc>
          <w:tcPr>
            <w:tcW w:w="4536" w:type="dxa"/>
            <w:tcBorders>
              <w:top w:val="single" w:sz="18" w:space="0" w:color="auto"/>
              <w:bottom w:val="single" w:sz="18" w:space="0" w:color="auto"/>
            </w:tcBorders>
          </w:tcPr>
          <w:p w14:paraId="42A0D660" w14:textId="77777777" w:rsidR="00D37E12" w:rsidRPr="00F61D64" w:rsidRDefault="00D37E12" w:rsidP="001660C9">
            <w:pPr>
              <w:spacing w:before="40" w:after="40"/>
              <w:rPr>
                <w:rFonts w:ascii="Arial" w:hAnsi="Arial" w:cs="Arial"/>
                <w:i/>
                <w:sz w:val="20"/>
                <w:szCs w:val="20"/>
              </w:rPr>
            </w:pPr>
            <w:r w:rsidRPr="00F61D64">
              <w:rPr>
                <w:rFonts w:ascii="Arial" w:hAnsi="Arial" w:cs="Arial"/>
                <w:i/>
                <w:sz w:val="20"/>
                <w:szCs w:val="20"/>
              </w:rPr>
              <w:t>Article 54:</w:t>
            </w:r>
          </w:p>
          <w:p w14:paraId="2F4D05CE" w14:textId="77777777" w:rsidR="00D37E12" w:rsidRPr="00F61D64" w:rsidRDefault="00D37E12" w:rsidP="001660C9">
            <w:pPr>
              <w:spacing w:before="40" w:after="40"/>
              <w:rPr>
                <w:rFonts w:ascii="Arial" w:hAnsi="Arial" w:cs="Arial"/>
                <w:i/>
                <w:sz w:val="20"/>
                <w:szCs w:val="20"/>
              </w:rPr>
            </w:pPr>
            <w:r w:rsidRPr="00F61D64">
              <w:rPr>
                <w:rFonts w:ascii="Arial" w:hAnsi="Arial" w:cs="Arial"/>
                <w:i/>
                <w:sz w:val="20"/>
                <w:szCs w:val="20"/>
              </w:rPr>
              <w:t>The matter must be decided within 15 days.</w:t>
            </w:r>
          </w:p>
        </w:tc>
        <w:tc>
          <w:tcPr>
            <w:tcW w:w="4536" w:type="dxa"/>
            <w:tcBorders>
              <w:top w:val="single" w:sz="18" w:space="0" w:color="auto"/>
              <w:bottom w:val="single" w:sz="18" w:space="0" w:color="auto"/>
            </w:tcBorders>
          </w:tcPr>
          <w:p w14:paraId="38E47D03" w14:textId="77777777" w:rsidR="00D37E12" w:rsidRPr="00F61D64" w:rsidRDefault="00D37E12" w:rsidP="001660C9">
            <w:pPr>
              <w:spacing w:before="40" w:after="40"/>
              <w:rPr>
                <w:rFonts w:ascii="Arial" w:hAnsi="Arial" w:cs="Arial"/>
                <w:sz w:val="20"/>
                <w:szCs w:val="20"/>
              </w:rPr>
            </w:pPr>
          </w:p>
        </w:tc>
      </w:tr>
      <w:tr w:rsidR="00D37E12" w:rsidRPr="00F61D64" w14:paraId="666921B6" w14:textId="77777777" w:rsidTr="001660C9">
        <w:tc>
          <w:tcPr>
            <w:tcW w:w="13608" w:type="dxa"/>
            <w:gridSpan w:val="3"/>
            <w:tcBorders>
              <w:top w:val="single" w:sz="18" w:space="0" w:color="auto"/>
              <w:left w:val="single" w:sz="18" w:space="0" w:color="auto"/>
              <w:bottom w:val="single" w:sz="18" w:space="0" w:color="auto"/>
              <w:right w:val="single" w:sz="18" w:space="0" w:color="auto"/>
            </w:tcBorders>
          </w:tcPr>
          <w:p w14:paraId="07807730" w14:textId="77777777" w:rsidR="00D37E12" w:rsidRPr="00F61D64" w:rsidRDefault="00D37E12" w:rsidP="001660C9">
            <w:pPr>
              <w:spacing w:before="40" w:after="40"/>
              <w:rPr>
                <w:rFonts w:ascii="Arial" w:hAnsi="Arial" w:cs="Arial"/>
                <w:sz w:val="20"/>
                <w:szCs w:val="20"/>
                <w:highlight w:val="yellow"/>
              </w:rPr>
            </w:pPr>
            <w:r w:rsidRPr="00F61D64">
              <w:rPr>
                <w:rFonts w:ascii="Arial" w:hAnsi="Arial" w:cs="Arial"/>
                <w:b/>
                <w:sz w:val="20"/>
                <w:szCs w:val="20"/>
              </w:rPr>
              <w:t>Reopening of a Procedure.</w:t>
            </w:r>
            <w:r w:rsidRPr="00F61D64">
              <w:rPr>
                <w:rFonts w:ascii="Arial" w:hAnsi="Arial" w:cs="Arial"/>
                <w:sz w:val="20"/>
                <w:szCs w:val="20"/>
              </w:rPr>
              <w:t xml:space="preserve"> Procedural rules regulating the amendment, suspension and repeal of an administrative act should guarantee a fair balance between the public interest and the legitimate expectations of the individual regarding legal certainty. Potential reasons for limiting options reopening can include the need to prevent malicious requests for reopening without reasonable possibilities of success, aimed exclusively at causing damage to the beneficiary.</w:t>
            </w:r>
          </w:p>
        </w:tc>
      </w:tr>
      <w:tr w:rsidR="00D37E12" w:rsidRPr="00F61D64" w14:paraId="2C8949CE" w14:textId="77777777" w:rsidTr="001660C9">
        <w:tc>
          <w:tcPr>
            <w:tcW w:w="4536" w:type="dxa"/>
            <w:tcBorders>
              <w:top w:val="single" w:sz="18" w:space="0" w:color="auto"/>
              <w:bottom w:val="single" w:sz="18" w:space="0" w:color="auto"/>
            </w:tcBorders>
          </w:tcPr>
          <w:p w14:paraId="6A3F2293" w14:textId="77777777" w:rsidR="00D37E12" w:rsidRPr="00F61D64" w:rsidRDefault="00D37E12" w:rsidP="001660C9">
            <w:pPr>
              <w:spacing w:before="40" w:after="40"/>
              <w:rPr>
                <w:rFonts w:ascii="Arial" w:hAnsi="Arial" w:cs="Arial"/>
                <w:i/>
                <w:sz w:val="20"/>
                <w:szCs w:val="20"/>
              </w:rPr>
            </w:pPr>
            <w:r w:rsidRPr="00F61D64">
              <w:rPr>
                <w:rFonts w:ascii="Arial" w:hAnsi="Arial" w:cs="Arial"/>
                <w:i/>
                <w:sz w:val="20"/>
                <w:szCs w:val="20"/>
              </w:rPr>
              <w:lastRenderedPageBreak/>
              <w:t>Article 235:</w:t>
            </w:r>
          </w:p>
          <w:p w14:paraId="131E4AFB" w14:textId="77777777" w:rsidR="00D37E12" w:rsidRPr="00F61D64" w:rsidRDefault="00D37E12" w:rsidP="001660C9">
            <w:pPr>
              <w:spacing w:before="40" w:after="40"/>
              <w:rPr>
                <w:rFonts w:ascii="Arial" w:hAnsi="Arial" w:cs="Arial"/>
                <w:i/>
                <w:sz w:val="20"/>
                <w:szCs w:val="20"/>
              </w:rPr>
            </w:pPr>
            <w:r w:rsidRPr="00F61D64">
              <w:rPr>
                <w:rFonts w:ascii="Arial" w:hAnsi="Arial" w:cs="Arial"/>
                <w:i/>
                <w:sz w:val="20"/>
                <w:szCs w:val="20"/>
              </w:rPr>
              <w:t>Nine narrowly defined, exceptional reasons for reopening.</w:t>
            </w:r>
          </w:p>
        </w:tc>
        <w:tc>
          <w:tcPr>
            <w:tcW w:w="4536" w:type="dxa"/>
            <w:tcBorders>
              <w:top w:val="single" w:sz="18" w:space="0" w:color="auto"/>
              <w:bottom w:val="single" w:sz="18" w:space="0" w:color="auto"/>
            </w:tcBorders>
          </w:tcPr>
          <w:p w14:paraId="0C2F300A" w14:textId="77777777" w:rsidR="00D37E12" w:rsidRPr="00F61D64" w:rsidRDefault="00D37E12" w:rsidP="001660C9">
            <w:pPr>
              <w:spacing w:before="40" w:after="40"/>
              <w:rPr>
                <w:rFonts w:ascii="Arial" w:hAnsi="Arial" w:cs="Arial"/>
                <w:i/>
                <w:sz w:val="20"/>
                <w:szCs w:val="20"/>
              </w:rPr>
            </w:pPr>
            <w:r w:rsidRPr="00F61D64">
              <w:rPr>
                <w:rFonts w:ascii="Arial" w:hAnsi="Arial" w:cs="Arial"/>
                <w:i/>
                <w:sz w:val="20"/>
                <w:szCs w:val="20"/>
              </w:rPr>
              <w:t>Article 75:</w:t>
            </w:r>
          </w:p>
          <w:p w14:paraId="0952B399" w14:textId="77777777" w:rsidR="00D37E12" w:rsidRPr="00F61D64" w:rsidRDefault="00D37E12" w:rsidP="001660C9">
            <w:pPr>
              <w:spacing w:before="40" w:after="40"/>
              <w:rPr>
                <w:rFonts w:ascii="Arial" w:hAnsi="Arial" w:cs="Arial"/>
                <w:i/>
                <w:sz w:val="20"/>
                <w:szCs w:val="20"/>
              </w:rPr>
            </w:pPr>
            <w:r w:rsidRPr="00F61D64">
              <w:rPr>
                <w:rFonts w:ascii="Arial" w:hAnsi="Arial" w:cs="Arial"/>
                <w:i/>
                <w:sz w:val="20"/>
                <w:szCs w:val="20"/>
              </w:rPr>
              <w:t>Additional condition for an applicant to demonstrate the possibility of a different outcome if reopening is granted.</w:t>
            </w:r>
          </w:p>
        </w:tc>
        <w:tc>
          <w:tcPr>
            <w:tcW w:w="4536" w:type="dxa"/>
            <w:tcBorders>
              <w:top w:val="single" w:sz="18" w:space="0" w:color="auto"/>
              <w:bottom w:val="single" w:sz="18" w:space="0" w:color="auto"/>
            </w:tcBorders>
          </w:tcPr>
          <w:p w14:paraId="44C09E64" w14:textId="77777777" w:rsidR="00D37E12" w:rsidRPr="00F61D64" w:rsidRDefault="00D37E12" w:rsidP="001660C9">
            <w:pPr>
              <w:spacing w:before="40" w:after="40"/>
              <w:rPr>
                <w:rFonts w:ascii="Arial" w:hAnsi="Arial" w:cs="Arial"/>
                <w:sz w:val="20"/>
                <w:szCs w:val="20"/>
              </w:rPr>
            </w:pPr>
          </w:p>
        </w:tc>
      </w:tr>
      <w:tr w:rsidR="00D37E12" w:rsidRPr="00F61D64" w14:paraId="4024D1BD" w14:textId="77777777" w:rsidTr="001660C9">
        <w:tc>
          <w:tcPr>
            <w:tcW w:w="13608" w:type="dxa"/>
            <w:gridSpan w:val="3"/>
            <w:tcBorders>
              <w:top w:val="single" w:sz="18" w:space="0" w:color="auto"/>
              <w:left w:val="single" w:sz="18" w:space="0" w:color="auto"/>
              <w:bottom w:val="single" w:sz="18" w:space="0" w:color="auto"/>
              <w:right w:val="single" w:sz="18" w:space="0" w:color="auto"/>
            </w:tcBorders>
          </w:tcPr>
          <w:p w14:paraId="29E137C2" w14:textId="77777777" w:rsidR="00D37E12" w:rsidRPr="00F61D64" w:rsidRDefault="00D37E12" w:rsidP="001660C9">
            <w:pPr>
              <w:spacing w:before="40" w:after="40"/>
              <w:rPr>
                <w:rFonts w:ascii="Arial" w:hAnsi="Arial" w:cs="Arial"/>
                <w:b/>
                <w:sz w:val="20"/>
                <w:szCs w:val="20"/>
              </w:rPr>
            </w:pPr>
            <w:r w:rsidRPr="00F61D64">
              <w:rPr>
                <w:rFonts w:ascii="Arial" w:hAnsi="Arial" w:cs="Arial"/>
                <w:b/>
                <w:sz w:val="20"/>
                <w:szCs w:val="20"/>
              </w:rPr>
              <w:t>Possibilities of Repealing or Annulling a Final Decision</w:t>
            </w:r>
            <w:r w:rsidRPr="00F61D64">
              <w:rPr>
                <w:rFonts w:ascii="Arial" w:hAnsi="Arial" w:cs="Arial"/>
                <w:sz w:val="20"/>
                <w:szCs w:val="20"/>
              </w:rPr>
              <w:t>. Procedural rules regulating the amendment, suspension and repeal of an administrative act should guarantee a fair balance between the public interest and the legitimate expectations of the individual regarding legal certainty.</w:t>
            </w:r>
          </w:p>
        </w:tc>
      </w:tr>
      <w:tr w:rsidR="00D37E12" w:rsidRPr="00F61D64" w14:paraId="2D1C42AC" w14:textId="77777777" w:rsidTr="001660C9">
        <w:tc>
          <w:tcPr>
            <w:tcW w:w="4536" w:type="dxa"/>
            <w:tcBorders>
              <w:top w:val="single" w:sz="18" w:space="0" w:color="auto"/>
              <w:bottom w:val="single" w:sz="18" w:space="0" w:color="auto"/>
            </w:tcBorders>
          </w:tcPr>
          <w:p w14:paraId="5F8F0558" w14:textId="77777777" w:rsidR="00D37E12" w:rsidRPr="00F61D64" w:rsidRDefault="00D37E12" w:rsidP="001660C9">
            <w:pPr>
              <w:spacing w:before="40" w:after="40"/>
              <w:rPr>
                <w:rFonts w:ascii="Arial" w:hAnsi="Arial" w:cs="Arial"/>
                <w:i/>
                <w:sz w:val="20"/>
                <w:szCs w:val="20"/>
              </w:rPr>
            </w:pPr>
            <w:r w:rsidRPr="00F61D64">
              <w:rPr>
                <w:rFonts w:ascii="Arial" w:hAnsi="Arial" w:cs="Arial"/>
                <w:i/>
                <w:sz w:val="20"/>
                <w:szCs w:val="20"/>
              </w:rPr>
              <w:t>Article 124:</w:t>
            </w:r>
          </w:p>
          <w:p w14:paraId="0CCCD7F7" w14:textId="77777777" w:rsidR="00D37E12" w:rsidRPr="00F61D64" w:rsidRDefault="00D37E12" w:rsidP="001660C9">
            <w:pPr>
              <w:spacing w:before="40" w:after="40"/>
              <w:rPr>
                <w:rFonts w:ascii="Arial" w:hAnsi="Arial" w:cs="Arial"/>
                <w:i/>
                <w:sz w:val="20"/>
                <w:szCs w:val="20"/>
              </w:rPr>
            </w:pPr>
            <w:r w:rsidRPr="00F61D64">
              <w:rPr>
                <w:rFonts w:ascii="Arial" w:hAnsi="Arial" w:cs="Arial"/>
                <w:i/>
                <w:sz w:val="20"/>
                <w:szCs w:val="20"/>
              </w:rPr>
              <w:t>If the party agrees.</w:t>
            </w:r>
          </w:p>
          <w:p w14:paraId="2985CDCA" w14:textId="77777777" w:rsidR="00D37E12" w:rsidRPr="00F61D64" w:rsidRDefault="00D37E12" w:rsidP="001660C9">
            <w:pPr>
              <w:spacing w:before="40" w:after="40"/>
              <w:rPr>
                <w:rFonts w:ascii="Arial" w:hAnsi="Arial" w:cs="Arial"/>
                <w:i/>
                <w:sz w:val="20"/>
                <w:szCs w:val="20"/>
              </w:rPr>
            </w:pPr>
            <w:r w:rsidRPr="00F61D64">
              <w:rPr>
                <w:rFonts w:ascii="Arial" w:hAnsi="Arial" w:cs="Arial"/>
                <w:i/>
                <w:sz w:val="20"/>
                <w:szCs w:val="20"/>
              </w:rPr>
              <w:t>If necessary to eliminate a grave and direct danger to the life and health of people, public security, public order, provided that it cannot be eliminated successfully by other means.</w:t>
            </w:r>
          </w:p>
        </w:tc>
        <w:tc>
          <w:tcPr>
            <w:tcW w:w="4536" w:type="dxa"/>
            <w:tcBorders>
              <w:top w:val="single" w:sz="18" w:space="0" w:color="auto"/>
              <w:bottom w:val="single" w:sz="18" w:space="0" w:color="auto"/>
            </w:tcBorders>
          </w:tcPr>
          <w:p w14:paraId="0D34748F" w14:textId="77777777" w:rsidR="00D37E12" w:rsidRPr="00F61D64" w:rsidRDefault="00D37E12" w:rsidP="001660C9">
            <w:pPr>
              <w:spacing w:before="40" w:after="40"/>
              <w:rPr>
                <w:rFonts w:ascii="Arial" w:hAnsi="Arial" w:cs="Arial"/>
                <w:i/>
                <w:sz w:val="20"/>
                <w:szCs w:val="20"/>
              </w:rPr>
            </w:pPr>
          </w:p>
        </w:tc>
        <w:tc>
          <w:tcPr>
            <w:tcW w:w="4536" w:type="dxa"/>
            <w:tcBorders>
              <w:top w:val="single" w:sz="18" w:space="0" w:color="auto"/>
              <w:bottom w:val="single" w:sz="18" w:space="0" w:color="auto"/>
            </w:tcBorders>
          </w:tcPr>
          <w:p w14:paraId="306851F0" w14:textId="77777777" w:rsidR="00D37E12" w:rsidRPr="00F61D64" w:rsidRDefault="00D37E12" w:rsidP="001660C9">
            <w:pPr>
              <w:spacing w:before="40" w:after="40"/>
              <w:rPr>
                <w:rFonts w:ascii="Arial" w:hAnsi="Arial" w:cs="Arial"/>
                <w:sz w:val="20"/>
                <w:szCs w:val="20"/>
              </w:rPr>
            </w:pPr>
          </w:p>
        </w:tc>
      </w:tr>
    </w:tbl>
    <w:p w14:paraId="30369C33" w14:textId="77777777" w:rsidR="00D37E12" w:rsidRPr="00F61801" w:rsidRDefault="00D37E12" w:rsidP="00D37E12">
      <w:pPr>
        <w:pStyle w:val="Para0"/>
      </w:pPr>
    </w:p>
    <w:sectPr w:rsidR="00D37E12" w:rsidRPr="00F61801" w:rsidSect="00D37E12">
      <w:headerReference w:type="even" r:id="rId19"/>
      <w:headerReference w:type="default" r:id="rId20"/>
      <w:headerReference w:type="first" r:id="rId21"/>
      <w:footerReference w:type="first" r:id="rId22"/>
      <w:endnotePr>
        <w:numFmt w:val="decimal"/>
        <w:numRestart w:val="eachSect"/>
      </w:endnotePr>
      <w:pgSz w:w="16838" w:h="11906" w:orient="landscape" w:code="9"/>
      <w:pgMar w:top="1985" w:right="1814" w:bottom="1304" w:left="1758" w:header="1247"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F29705" w14:textId="77777777" w:rsidR="00D37E12" w:rsidRDefault="00D37E12" w:rsidP="00CC3749"/>
  </w:endnote>
  <w:endnote w:type="continuationSeparator" w:id="0">
    <w:p w14:paraId="217C2ADE" w14:textId="77777777" w:rsidR="00D37E12" w:rsidRPr="00CF4424" w:rsidRDefault="00D37E12" w:rsidP="00CF4424">
      <w:pPr>
        <w:pStyle w:val="Footer"/>
        <w:jc w:val="both"/>
      </w:pPr>
    </w:p>
  </w:endnote>
  <w:endnote w:type="continuationNotice" w:id="1">
    <w:p w14:paraId="1E6BF1BD" w14:textId="77777777" w:rsidR="00D37E12" w:rsidRDefault="00D37E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otum">
    <w:altName w:val="돋움"/>
    <w:panose1 w:val="020B0600000101010101"/>
    <w:charset w:val="81"/>
    <w:family w:val="modern"/>
    <w:pitch w:val="fixed"/>
    <w:sig w:usb0="00000000" w:usb1="09060000" w:usb2="00000010" w:usb3="00000000" w:csb0="00080000" w:csb1="00000000"/>
  </w:font>
  <w:font w:name="StatLink">
    <w:panose1 w:val="02000000000000000000"/>
    <w:charset w:val="00"/>
    <w:family w:val="auto"/>
    <w:pitch w:val="variable"/>
    <w:sig w:usb0="80000003" w:usb1="00000000" w:usb2="00000000" w:usb3="00000000" w:csb0="00000001" w:csb1="00000000"/>
  </w:font>
  <w:font w:name="Batang">
    <w:altName w:val="바탕"/>
    <w:panose1 w:val="02030600000101010101"/>
    <w:charset w:val="81"/>
    <w:family w:val="roman"/>
    <w:pitch w:val="variable"/>
    <w:sig w:usb0="00000000"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32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6946"/>
    </w:tblGrid>
    <w:tr w:rsidR="00F61801" w:rsidRPr="009C08A9" w14:paraId="08F27D94" w14:textId="77777777" w:rsidTr="00305FAD">
      <w:trPr>
        <w:trHeight w:val="1144"/>
        <w:jc w:val="center"/>
      </w:trPr>
      <w:tc>
        <w:tcPr>
          <w:tcW w:w="2376" w:type="dxa"/>
        </w:tcPr>
        <w:p w14:paraId="4FEF3B10" w14:textId="77777777" w:rsidR="00F61801" w:rsidRPr="009C08A9" w:rsidRDefault="00F61801" w:rsidP="00F61801">
          <w:pPr>
            <w:spacing w:after="60"/>
            <w:jc w:val="left"/>
            <w:rPr>
              <w:color w:val="008080"/>
              <w:sz w:val="12"/>
              <w:szCs w:val="12"/>
              <w:lang w:val="fr-FR"/>
            </w:rPr>
          </w:pPr>
          <w:r w:rsidRPr="009C08A9">
            <w:rPr>
              <w:color w:val="008080"/>
              <w:sz w:val="12"/>
              <w:szCs w:val="12"/>
              <w:lang w:val="fr-FR"/>
            </w:rPr>
            <w:t>2 Rue André Pascal</w:t>
          </w:r>
          <w:r w:rsidRPr="009C08A9">
            <w:rPr>
              <w:color w:val="008080"/>
              <w:sz w:val="12"/>
              <w:szCs w:val="12"/>
              <w:lang w:val="fr-FR"/>
            </w:rPr>
            <w:br/>
            <w:t>75775 Paris Cedex 16</w:t>
          </w:r>
          <w:r w:rsidRPr="009C08A9">
            <w:rPr>
              <w:color w:val="008080"/>
              <w:sz w:val="12"/>
              <w:szCs w:val="12"/>
              <w:lang w:val="fr-FR"/>
            </w:rPr>
            <w:br/>
            <w:t>France</w:t>
          </w:r>
        </w:p>
        <w:p w14:paraId="27B9B9E4" w14:textId="77777777" w:rsidR="00F61801" w:rsidRPr="009C08A9" w:rsidRDefault="003D2209" w:rsidP="00F61801">
          <w:pPr>
            <w:spacing w:after="60"/>
            <w:jc w:val="left"/>
            <w:rPr>
              <w:color w:val="008080"/>
              <w:sz w:val="12"/>
              <w:szCs w:val="12"/>
              <w:lang w:val="fr-FR"/>
            </w:rPr>
          </w:pPr>
          <w:hyperlink r:id="rId1" w:history="1">
            <w:r w:rsidR="00F61801" w:rsidRPr="009C08A9">
              <w:rPr>
                <w:rStyle w:val="Hyperlink"/>
                <w:color w:val="008080"/>
                <w:sz w:val="12"/>
                <w:szCs w:val="12"/>
                <w:lang w:val="fr-FR"/>
              </w:rPr>
              <w:t>mailto:sigmaweb@oecd.org</w:t>
            </w:r>
          </w:hyperlink>
          <w:r w:rsidR="00F61801" w:rsidRPr="009C08A9">
            <w:rPr>
              <w:color w:val="008080"/>
              <w:sz w:val="12"/>
              <w:szCs w:val="12"/>
              <w:lang w:val="fr-FR"/>
            </w:rPr>
            <w:br/>
            <w:t>Tel: +33 (0) 1 45 24 82 00</w:t>
          </w:r>
        </w:p>
        <w:p w14:paraId="1B1D3AF2" w14:textId="77777777" w:rsidR="00F61801" w:rsidRPr="009C08A9" w:rsidRDefault="003D2209" w:rsidP="00F61801">
          <w:pPr>
            <w:spacing w:after="60"/>
            <w:rPr>
              <w:b/>
              <w:color w:val="008080"/>
              <w:sz w:val="12"/>
              <w:szCs w:val="12"/>
              <w:lang w:val="fr-FR"/>
            </w:rPr>
          </w:pPr>
          <w:hyperlink r:id="rId2" w:history="1">
            <w:r w:rsidR="00F61801" w:rsidRPr="009C08A9">
              <w:rPr>
                <w:rStyle w:val="Hyperlink"/>
                <w:color w:val="008080"/>
                <w:sz w:val="12"/>
                <w:szCs w:val="12"/>
                <w:lang w:val="fr-FR"/>
              </w:rPr>
              <w:t>www.sigmaweb.org</w:t>
            </w:r>
          </w:hyperlink>
        </w:p>
      </w:tc>
      <w:tc>
        <w:tcPr>
          <w:tcW w:w="6946" w:type="dxa"/>
        </w:tcPr>
        <w:p w14:paraId="4B6B0498" w14:textId="77777777" w:rsidR="00F61801" w:rsidRPr="009C08A9" w:rsidRDefault="00F61801" w:rsidP="00F61801">
          <w:pPr>
            <w:spacing w:after="60"/>
            <w:rPr>
              <w:color w:val="808080"/>
              <w:sz w:val="12"/>
              <w:szCs w:val="12"/>
            </w:rPr>
          </w:pPr>
          <w:r w:rsidRPr="009C08A9">
            <w:rPr>
              <w:color w:val="808080"/>
              <w:sz w:val="12"/>
              <w:szCs w:val="12"/>
            </w:rPr>
            <w:t>This document has been produced with the financial assistance of the European Union (EU). It should not be reported as representing the official views of the EU, the OECD or its member countries, or of partners participating in the SIGMA Programme. The opinions expressed and arguments employed are those of the authors.</w:t>
          </w:r>
        </w:p>
        <w:p w14:paraId="639C1B46" w14:textId="77777777" w:rsidR="00F61801" w:rsidRPr="009C08A9" w:rsidRDefault="00F61801" w:rsidP="00F61801">
          <w:pPr>
            <w:spacing w:after="60"/>
            <w:rPr>
              <w:color w:val="808080"/>
              <w:sz w:val="12"/>
              <w:szCs w:val="12"/>
            </w:rPr>
          </w:pPr>
          <w:r w:rsidRPr="009C08A9">
            <w:rPr>
              <w:color w:val="808080"/>
              <w:sz w:val="12"/>
              <w:szCs w:val="12"/>
            </w:rPr>
            <w:t>This document, as well as any data and any map included herein, are without prejudice to the status of or sovereignty over any territory, to the delimitation of international frontiers and boundaries and to the name of any territory, city or area.</w:t>
          </w:r>
        </w:p>
        <w:p w14:paraId="76CF4762" w14:textId="77777777" w:rsidR="00F61801" w:rsidRPr="009C08A9" w:rsidRDefault="00F61801" w:rsidP="00AE32ED">
          <w:pPr>
            <w:spacing w:after="60"/>
            <w:rPr>
              <w:color w:val="808080"/>
              <w:sz w:val="12"/>
              <w:szCs w:val="12"/>
            </w:rPr>
          </w:pPr>
          <w:r>
            <w:rPr>
              <w:color w:val="808080"/>
              <w:sz w:val="12"/>
              <w:szCs w:val="12"/>
            </w:rPr>
            <w:t>© OECD 202</w:t>
          </w:r>
          <w:r w:rsidR="00AE32ED">
            <w:rPr>
              <w:color w:val="808080"/>
              <w:sz w:val="12"/>
              <w:szCs w:val="12"/>
            </w:rPr>
            <w:t>1</w:t>
          </w:r>
          <w:r>
            <w:rPr>
              <w:color w:val="808080"/>
              <w:sz w:val="12"/>
              <w:szCs w:val="12"/>
            </w:rPr>
            <w:t xml:space="preserve"> </w:t>
          </w:r>
          <w:r w:rsidRPr="009C08A9">
            <w:rPr>
              <w:color w:val="808080"/>
              <w:sz w:val="12"/>
              <w:szCs w:val="12"/>
            </w:rPr>
            <w:t xml:space="preserve">– The use of this material, whether digital or print, is governed by the Terms and Conditions to be found on the OECD website page </w:t>
          </w:r>
          <w:hyperlink r:id="rId3" w:history="1">
            <w:r w:rsidRPr="009C08A9">
              <w:rPr>
                <w:rStyle w:val="Hyperlink"/>
                <w:sz w:val="12"/>
                <w:szCs w:val="12"/>
              </w:rPr>
              <w:t>http://www.oecd.org/termsandconditions</w:t>
            </w:r>
          </w:hyperlink>
          <w:r w:rsidRPr="009C08A9">
            <w:rPr>
              <w:color w:val="808080"/>
              <w:sz w:val="12"/>
              <w:szCs w:val="12"/>
            </w:rPr>
            <w:t>.</w:t>
          </w:r>
        </w:p>
      </w:tc>
    </w:tr>
  </w:tbl>
  <w:p w14:paraId="59C85DB9" w14:textId="77777777" w:rsidR="00F61801" w:rsidRDefault="00F61801" w:rsidP="00F61801">
    <w:pPr>
      <w:pStyle w:val="Footer"/>
      <w:spacing w:before="0"/>
      <w:jc w:val="lef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A20BD" w14:textId="77777777" w:rsidR="00D37E12" w:rsidRDefault="00D37E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9D5A7" w14:textId="77777777" w:rsidR="00D37E12" w:rsidRDefault="00D37E1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C7D585" w14:textId="77777777" w:rsidR="00F61801" w:rsidRDefault="00F61801" w:rsidP="00F61801">
    <w:pPr>
      <w:pStyle w:val="Footer"/>
      <w:spacing w:befor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835196" w14:textId="77777777" w:rsidR="00D37E12" w:rsidRDefault="00D37E12" w:rsidP="00CC3749">
      <w:r>
        <w:separator/>
      </w:r>
    </w:p>
  </w:footnote>
  <w:footnote w:type="continuationSeparator" w:id="0">
    <w:p w14:paraId="3B97365C" w14:textId="77777777" w:rsidR="00D37E12" w:rsidRDefault="00D37E12" w:rsidP="00CC37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757EBD" w14:textId="77777777" w:rsidR="00CC3749" w:rsidRDefault="003D2209" w:rsidP="004E100F">
    <w:pPr>
      <w:pStyle w:val="Header"/>
    </w:pPr>
    <w:sdt>
      <w:sdtPr>
        <w:rPr>
          <w:rStyle w:val="PageNumber"/>
        </w:rPr>
        <w:alias w:val="Page Number"/>
        <w:tag w:val="TxtPageNumber"/>
        <w:id w:val="-1835755985"/>
        <w:lock w:val="sdtLocked"/>
      </w:sdtPr>
      <w:sdtEndPr>
        <w:rPr>
          <w:rStyle w:val="DefaultParagraphFont"/>
          <w:b w:val="0"/>
        </w:rPr>
      </w:sdtEndPr>
      <w:sdtContent>
        <w:r w:rsidR="00CC3749" w:rsidRPr="00CC3749">
          <w:rPr>
            <w:rStyle w:val="PageNumber"/>
          </w:rPr>
          <w:fldChar w:fldCharType="begin"/>
        </w:r>
        <w:r w:rsidR="00CC3749" w:rsidRPr="00CC3749">
          <w:rPr>
            <w:rStyle w:val="PageNumber"/>
          </w:rPr>
          <w:instrText xml:space="preserve"> PAGE   \* MERGEFORMAT </w:instrText>
        </w:r>
        <w:r w:rsidR="00CC3749" w:rsidRPr="00CC3749">
          <w:rPr>
            <w:rStyle w:val="PageNumber"/>
          </w:rPr>
          <w:fldChar w:fldCharType="separate"/>
        </w:r>
        <w:r w:rsidR="00D37E12">
          <w:rPr>
            <w:rStyle w:val="PageNumber"/>
            <w:noProof/>
          </w:rPr>
          <w:t>4</w:t>
        </w:r>
        <w:r w:rsidR="00CC3749" w:rsidRPr="00CC3749">
          <w:rPr>
            <w:rStyle w:val="PageNumber"/>
            <w:noProof/>
          </w:rPr>
          <w:fldChar w:fldCharType="end"/>
        </w:r>
      </w:sdtContent>
    </w:sdt>
    <w:r w:rsidR="004E100F">
      <w:t xml:space="preserve"> </w:t>
    </w:r>
    <w:r w:rsidR="004E100F">
      <w:sym w:font="Symbol" w:char="F07C"/>
    </w:r>
  </w:p>
  <w:p w14:paraId="718C1676" w14:textId="77777777" w:rsidR="00704511" w:rsidRDefault="00704511"/>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7DED8" w14:textId="77777777" w:rsidR="00992AB5" w:rsidRDefault="00992AB5" w:rsidP="004E100F">
    <w:pPr>
      <w:pStyle w:val="Header"/>
      <w:jc w:val="right"/>
    </w:pPr>
    <w:r>
      <w:rPr>
        <w:rStyle w:val="PageNumber"/>
      </w:rPr>
      <w:sym w:font="Symbol" w:char="F07C"/>
    </w:r>
    <w:r>
      <w:rPr>
        <w:rStyle w:val="PageNumber"/>
      </w:rPr>
      <w:t xml:space="preserve"> </w:t>
    </w:r>
    <w:sdt>
      <w:sdtPr>
        <w:rPr>
          <w:rStyle w:val="PageNumber"/>
        </w:rPr>
        <w:alias w:val="Page Number"/>
        <w:tag w:val="TxtPageNumber"/>
        <w:id w:val="1076251128"/>
        <w:lock w:val="sdtLocked"/>
      </w:sdtPr>
      <w:sdtEndPr>
        <w:rPr>
          <w:rStyle w:val="DefaultParagraphFont"/>
          <w:b w:val="0"/>
        </w:rPr>
      </w:sdtEndPr>
      <w:sdtContent>
        <w:r w:rsidRPr="00CC3749">
          <w:rPr>
            <w:rStyle w:val="PageNumber"/>
          </w:rPr>
          <w:fldChar w:fldCharType="begin"/>
        </w:r>
        <w:r w:rsidRPr="00CC3749">
          <w:rPr>
            <w:rStyle w:val="PageNumber"/>
          </w:rPr>
          <w:instrText xml:space="preserve"> PAGE   \* MERGEFORMAT </w:instrText>
        </w:r>
        <w:r w:rsidRPr="00CC3749">
          <w:rPr>
            <w:rStyle w:val="PageNumber"/>
          </w:rPr>
          <w:fldChar w:fldCharType="separate"/>
        </w:r>
        <w:r w:rsidR="00D37E12">
          <w:rPr>
            <w:rStyle w:val="PageNumber"/>
            <w:noProof/>
          </w:rPr>
          <w:t>3</w:t>
        </w:r>
        <w:r w:rsidRPr="00CC3749">
          <w:rPr>
            <w:rStyle w:val="PageNumber"/>
            <w:noProof/>
          </w:rPr>
          <w:fldChar w:fldCharType="end"/>
        </w:r>
      </w:sdtContent>
    </w:sdt>
  </w:p>
  <w:p w14:paraId="603CA330" w14:textId="77777777" w:rsidR="00704511" w:rsidRDefault="00704511"/>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AC1E8D" w14:textId="77777777" w:rsidR="00F61801" w:rsidRDefault="00F61801">
    <w:pPr>
      <w:pStyle w:val="Header"/>
    </w:pPr>
    <w:r>
      <w:rPr>
        <w:noProof/>
        <w:szCs w:val="16"/>
        <w:lang w:eastAsia="en-GB"/>
      </w:rPr>
      <w:drawing>
        <wp:anchor distT="0" distB="0" distL="114300" distR="114300" simplePos="0" relativeHeight="251659264" behindDoc="0" locked="0" layoutInCell="1" allowOverlap="1" wp14:anchorId="2EB48372" wp14:editId="5E2378D7">
          <wp:simplePos x="0" y="0"/>
          <wp:positionH relativeFrom="column">
            <wp:posOffset>-819509</wp:posOffset>
          </wp:positionH>
          <wp:positionV relativeFrom="paragraph">
            <wp:posOffset>-819210</wp:posOffset>
          </wp:positionV>
          <wp:extent cx="7544432" cy="1257300"/>
          <wp:effectExtent l="0" t="0" r="0" b="0"/>
          <wp:wrapSquare wrapText="bothSides"/>
          <wp:docPr id="2" name="Picture 2" descr="C:\Users\wilkins_r\AppData\Local\Microsoft\Windows\Temporary Internet Files\Content.Outlook\Y1O1Q7OJ\Bandeau 2018 - 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lkins_r\AppData\Local\Microsoft\Windows\Temporary Internet Files\Content.Outlook\Y1O1Q7OJ\Bandeau 2018 - EN.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44432" cy="1257300"/>
                  </a:xfrm>
                  <a:prstGeom prst="rect">
                    <a:avLst/>
                  </a:prstGeom>
                  <a:noFill/>
                  <a:ln>
                    <a:noFill/>
                  </a:ln>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AC2920" w14:textId="4476D168" w:rsidR="00D37E12" w:rsidRDefault="003D2209" w:rsidP="004E100F">
    <w:pPr>
      <w:pStyle w:val="Header"/>
    </w:pPr>
    <w:sdt>
      <w:sdtPr>
        <w:rPr>
          <w:rStyle w:val="PageNumber"/>
        </w:rPr>
        <w:alias w:val="Page Number"/>
        <w:tag w:val="TxtPageNumber"/>
        <w:id w:val="1238741893"/>
      </w:sdtPr>
      <w:sdtEndPr>
        <w:rPr>
          <w:rStyle w:val="DefaultParagraphFont"/>
          <w:b w:val="0"/>
        </w:rPr>
      </w:sdtEndPr>
      <w:sdtContent>
        <w:r w:rsidR="00D37E12" w:rsidRPr="00CC3749">
          <w:rPr>
            <w:rStyle w:val="PageNumber"/>
          </w:rPr>
          <w:fldChar w:fldCharType="begin"/>
        </w:r>
        <w:r w:rsidR="00D37E12" w:rsidRPr="00CC3749">
          <w:rPr>
            <w:rStyle w:val="PageNumber"/>
          </w:rPr>
          <w:instrText xml:space="preserve"> PAGE   \* MERGEFORMAT </w:instrText>
        </w:r>
        <w:r w:rsidR="00D37E12" w:rsidRPr="00CC3749">
          <w:rPr>
            <w:rStyle w:val="PageNumber"/>
          </w:rPr>
          <w:fldChar w:fldCharType="separate"/>
        </w:r>
        <w:r>
          <w:rPr>
            <w:rStyle w:val="PageNumber"/>
            <w:noProof/>
          </w:rPr>
          <w:t>2</w:t>
        </w:r>
        <w:r w:rsidR="00D37E12" w:rsidRPr="00CC3749">
          <w:rPr>
            <w:rStyle w:val="PageNumber"/>
            <w:noProof/>
          </w:rPr>
          <w:fldChar w:fldCharType="end"/>
        </w:r>
      </w:sdtContent>
    </w:sdt>
    <w:r w:rsidR="00D37E12">
      <w:t xml:space="preserve"> </w:t>
    </w:r>
    <w:r w:rsidR="00D37E12">
      <w:rPr>
        <w:rFonts w:ascii="Symbol" w:eastAsia="Symbol" w:hAnsi="Symbol" w:cs="Symbol"/>
      </w:rPr>
      <w:t></w:t>
    </w:r>
    <w:r w:rsidR="00D37E12">
      <w:t xml:space="preserve"> </w:t>
    </w:r>
    <w:sdt>
      <w:sdtPr>
        <w:rPr>
          <w:rStyle w:val="HeaderTitle"/>
        </w:rPr>
        <w:alias w:val="Cote/Chapter"/>
        <w:tag w:val="txtHeaderValue"/>
        <w:id w:val="1745212917"/>
        <w:showingPlcHdr/>
      </w:sdtPr>
      <w:sdtEndPr>
        <w:rPr>
          <w:rStyle w:val="DefaultParagraphFont"/>
          <w:caps w:val="0"/>
          <w:sz w:val="22"/>
        </w:rPr>
      </w:sdtEndPr>
      <w:sdtContent>
        <w:r w:rsidR="00D37E12">
          <w:rPr>
            <w:rStyle w:val="HeaderTitle"/>
          </w:rPr>
          <w:t xml:space="preserve">     </w:t>
        </w:r>
      </w:sdtContent>
    </w:sdt>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5791F" w14:textId="77777777" w:rsidR="00D37E12" w:rsidRDefault="003D2209" w:rsidP="004E100F">
    <w:pPr>
      <w:pStyle w:val="Header"/>
      <w:jc w:val="right"/>
    </w:pPr>
    <w:sdt>
      <w:sdtPr>
        <w:rPr>
          <w:rStyle w:val="HeaderTitle"/>
        </w:rPr>
        <w:alias w:val="Cote/Chapter"/>
        <w:tag w:val="txtHeaderValue"/>
        <w:id w:val="1547098153"/>
      </w:sdtPr>
      <w:sdtEndPr>
        <w:rPr>
          <w:rStyle w:val="DefaultParagraphFont"/>
          <w:caps w:val="0"/>
          <w:sz w:val="22"/>
        </w:rPr>
      </w:sdtEndPr>
      <w:sdtContent>
        <w:r w:rsidR="00D37E12">
          <w:rPr>
            <w:rStyle w:val="HeaderTitle"/>
          </w:rPr>
          <w:t xml:space="preserve"> </w:t>
        </w:r>
      </w:sdtContent>
    </w:sdt>
    <w:r w:rsidR="00D37E12">
      <w:rPr>
        <w:rStyle w:val="PageNumber"/>
      </w:rPr>
      <w:t xml:space="preserve"> </w:t>
    </w:r>
    <w:r w:rsidR="00D37E12">
      <w:rPr>
        <w:rStyle w:val="PageNumber"/>
        <w:rFonts w:ascii="Symbol" w:eastAsia="Symbol" w:hAnsi="Symbol" w:cs="Symbol"/>
      </w:rPr>
      <w:t></w:t>
    </w:r>
    <w:r w:rsidR="00D37E12">
      <w:rPr>
        <w:rStyle w:val="PageNumber"/>
      </w:rPr>
      <w:t xml:space="preserve"> </w:t>
    </w:r>
    <w:sdt>
      <w:sdtPr>
        <w:rPr>
          <w:rStyle w:val="PageNumber"/>
        </w:rPr>
        <w:alias w:val="Page Number"/>
        <w:tag w:val="TxtPageNumber"/>
        <w:id w:val="-8218356"/>
      </w:sdtPr>
      <w:sdtEndPr>
        <w:rPr>
          <w:rStyle w:val="DefaultParagraphFont"/>
          <w:b w:val="0"/>
        </w:rPr>
      </w:sdtEndPr>
      <w:sdtContent>
        <w:r w:rsidR="00D37E12" w:rsidRPr="00CC3749">
          <w:rPr>
            <w:rStyle w:val="PageNumber"/>
          </w:rPr>
          <w:fldChar w:fldCharType="begin"/>
        </w:r>
        <w:r w:rsidR="00D37E12" w:rsidRPr="00CC3749">
          <w:rPr>
            <w:rStyle w:val="PageNumber"/>
          </w:rPr>
          <w:instrText xml:space="preserve"> PAGE   \* MERGEFORMAT </w:instrText>
        </w:r>
        <w:r w:rsidR="00D37E12" w:rsidRPr="00CC3749">
          <w:rPr>
            <w:rStyle w:val="PageNumber"/>
          </w:rPr>
          <w:fldChar w:fldCharType="separate"/>
        </w:r>
        <w:r w:rsidR="00D37E12">
          <w:rPr>
            <w:rStyle w:val="PageNumber"/>
            <w:noProof/>
          </w:rPr>
          <w:t>3</w:t>
        </w:r>
        <w:r w:rsidR="00D37E12" w:rsidRPr="00CC3749">
          <w:rPr>
            <w:rStyle w:val="PageNumber"/>
            <w:noProof/>
          </w:rPr>
          <w:fldChar w:fldCharType="end"/>
        </w:r>
      </w:sdtContent>
    </w:sdt>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8227" w14:textId="30CA626A" w:rsidR="00CC3749" w:rsidRDefault="003D2209" w:rsidP="004E100F">
    <w:pPr>
      <w:pStyle w:val="Header"/>
    </w:pPr>
    <w:sdt>
      <w:sdtPr>
        <w:rPr>
          <w:rStyle w:val="PageNumber"/>
        </w:rPr>
        <w:alias w:val="Page Number"/>
        <w:tag w:val="TxtPageNumber"/>
        <w:id w:val="-1188362067"/>
      </w:sdtPr>
      <w:sdtEndPr>
        <w:rPr>
          <w:rStyle w:val="DefaultParagraphFont"/>
          <w:b w:val="0"/>
        </w:rPr>
      </w:sdtEndPr>
      <w:sdtContent>
        <w:r w:rsidR="00CC3749" w:rsidRPr="00CC3749">
          <w:rPr>
            <w:rStyle w:val="PageNumber"/>
          </w:rPr>
          <w:fldChar w:fldCharType="begin"/>
        </w:r>
        <w:r w:rsidR="00CC3749" w:rsidRPr="00CC3749">
          <w:rPr>
            <w:rStyle w:val="PageNumber"/>
          </w:rPr>
          <w:instrText xml:space="preserve"> PAGE   \* MERGEFORMAT </w:instrText>
        </w:r>
        <w:r w:rsidR="00CC3749" w:rsidRPr="00CC3749">
          <w:rPr>
            <w:rStyle w:val="PageNumber"/>
          </w:rPr>
          <w:fldChar w:fldCharType="separate"/>
        </w:r>
        <w:r>
          <w:rPr>
            <w:rStyle w:val="PageNumber"/>
            <w:noProof/>
          </w:rPr>
          <w:t>10</w:t>
        </w:r>
        <w:r w:rsidR="00CC3749" w:rsidRPr="00CC3749">
          <w:rPr>
            <w:rStyle w:val="PageNumber"/>
            <w:noProof/>
          </w:rPr>
          <w:fldChar w:fldCharType="end"/>
        </w:r>
      </w:sdtContent>
    </w:sdt>
    <w:r w:rsidR="004E100F">
      <w:t xml:space="preserve"> </w:t>
    </w:r>
    <w:r w:rsidR="004E100F">
      <w:sym w:font="Symbol" w:char="F07C"/>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B3CAEF" w14:textId="0CC247E4" w:rsidR="00992AB5" w:rsidRDefault="00992AB5" w:rsidP="004E100F">
    <w:pPr>
      <w:pStyle w:val="Header"/>
      <w:jc w:val="right"/>
    </w:pPr>
    <w:r>
      <w:rPr>
        <w:rStyle w:val="PageNumber"/>
      </w:rPr>
      <w:sym w:font="Symbol" w:char="F07C"/>
    </w:r>
    <w:r>
      <w:rPr>
        <w:rStyle w:val="PageNumber"/>
      </w:rPr>
      <w:t xml:space="preserve"> </w:t>
    </w:r>
    <w:sdt>
      <w:sdtPr>
        <w:rPr>
          <w:rStyle w:val="PageNumber"/>
        </w:rPr>
        <w:alias w:val="Page Number"/>
        <w:tag w:val="TxtPageNumber"/>
        <w:id w:val="494157255"/>
      </w:sdtPr>
      <w:sdtEndPr>
        <w:rPr>
          <w:rStyle w:val="DefaultParagraphFont"/>
          <w:b w:val="0"/>
        </w:rPr>
      </w:sdtEndPr>
      <w:sdtContent>
        <w:r w:rsidRPr="00CC3749">
          <w:rPr>
            <w:rStyle w:val="PageNumber"/>
          </w:rPr>
          <w:fldChar w:fldCharType="begin"/>
        </w:r>
        <w:r w:rsidRPr="00CC3749">
          <w:rPr>
            <w:rStyle w:val="PageNumber"/>
          </w:rPr>
          <w:instrText xml:space="preserve"> PAGE   \* MERGEFORMAT </w:instrText>
        </w:r>
        <w:r w:rsidRPr="00CC3749">
          <w:rPr>
            <w:rStyle w:val="PageNumber"/>
          </w:rPr>
          <w:fldChar w:fldCharType="separate"/>
        </w:r>
        <w:r w:rsidR="003D2209">
          <w:rPr>
            <w:rStyle w:val="PageNumber"/>
            <w:noProof/>
          </w:rPr>
          <w:t>11</w:t>
        </w:r>
        <w:r w:rsidRPr="00CC3749">
          <w:rPr>
            <w:rStyle w:val="PageNumber"/>
            <w:noProof/>
          </w:rPr>
          <w:fldChar w:fldCharType="end"/>
        </w:r>
      </w:sdtContent>
    </w:sdt>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9A620E" w14:textId="16088BBF" w:rsidR="00F61801" w:rsidRDefault="00D37E12" w:rsidP="00D37E12">
    <w:pPr>
      <w:pStyle w:val="Header"/>
      <w:jc w:val="right"/>
    </w:pPr>
    <w:r>
      <w:rPr>
        <w:rStyle w:val="PageNumber"/>
      </w:rPr>
      <w:sym w:font="Symbol" w:char="F07C"/>
    </w:r>
    <w:r>
      <w:rPr>
        <w:rStyle w:val="PageNumber"/>
      </w:rPr>
      <w:t xml:space="preserve"> </w:t>
    </w:r>
    <w:sdt>
      <w:sdtPr>
        <w:rPr>
          <w:rStyle w:val="PageNumber"/>
        </w:rPr>
        <w:alias w:val="Page Number"/>
        <w:tag w:val="TxtPageNumber"/>
        <w:id w:val="-368843913"/>
      </w:sdtPr>
      <w:sdtEndPr>
        <w:rPr>
          <w:rStyle w:val="DefaultParagraphFont"/>
          <w:b w:val="0"/>
        </w:rPr>
      </w:sdtEndPr>
      <w:sdtContent>
        <w:r w:rsidRPr="00CC3749">
          <w:rPr>
            <w:rStyle w:val="PageNumber"/>
          </w:rPr>
          <w:fldChar w:fldCharType="begin"/>
        </w:r>
        <w:r w:rsidRPr="00CC3749">
          <w:rPr>
            <w:rStyle w:val="PageNumber"/>
          </w:rPr>
          <w:instrText xml:space="preserve"> PAGE   \* MERGEFORMAT </w:instrText>
        </w:r>
        <w:r w:rsidRPr="00CC3749">
          <w:rPr>
            <w:rStyle w:val="PageNumber"/>
          </w:rPr>
          <w:fldChar w:fldCharType="separate"/>
        </w:r>
        <w:r w:rsidR="003D2209">
          <w:rPr>
            <w:rStyle w:val="PageNumber"/>
            <w:noProof/>
          </w:rPr>
          <w:t>3</w:t>
        </w:r>
        <w:r w:rsidRPr="00CC3749">
          <w:rPr>
            <w:rStyle w:val="PageNumber"/>
            <w:noProof/>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67A515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7A6D6D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D5C071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28029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E56EC1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A5A31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E6841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95827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8ABA6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E1CBFA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725679"/>
    <w:multiLevelType w:val="hybridMultilevel"/>
    <w:tmpl w:val="D37E30E0"/>
    <w:lvl w:ilvl="0" w:tplc="771E15FA">
      <w:start w:val="1"/>
      <w:numFmt w:val="bullet"/>
      <w:lvlText w:val="o"/>
      <w:lvlJc w:val="left"/>
      <w:pPr>
        <w:tabs>
          <w:tab w:val="num" w:pos="340"/>
        </w:tabs>
        <w:ind w:left="1701" w:hanging="340"/>
      </w:pPr>
      <w:rPr>
        <w:rFonts w:ascii="Courier New" w:hAnsi="Courier New" w:hint="default"/>
      </w:rPr>
    </w:lvl>
    <w:lvl w:ilvl="1" w:tplc="8D94EB20">
      <w:start w:val="1"/>
      <w:numFmt w:val="bullet"/>
      <w:lvlText w:val="˗"/>
      <w:lvlJc w:val="left"/>
      <w:pPr>
        <w:tabs>
          <w:tab w:val="num" w:pos="340"/>
        </w:tabs>
        <w:ind w:left="2041" w:hanging="340"/>
      </w:pPr>
      <w:rPr>
        <w:rFonts w:ascii="Times New Roman" w:hAnsi="Times New Roman" w:cs="Times New Roman"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17A725E9"/>
    <w:multiLevelType w:val="hybridMultilevel"/>
    <w:tmpl w:val="BDD8B256"/>
    <w:lvl w:ilvl="0" w:tplc="74F423D6">
      <w:start w:val="1"/>
      <w:numFmt w:val="lowerLetter"/>
      <w:pStyle w:val="ProposedAction"/>
      <w:lvlText w:val="%1)"/>
      <w:lvlJc w:val="left"/>
      <w:pPr>
        <w:ind w:left="1400" w:hanging="360"/>
      </w:pPr>
    </w:lvl>
    <w:lvl w:ilvl="1" w:tplc="D7206700">
      <w:start w:val="1"/>
      <w:numFmt w:val="lowerRoman"/>
      <w:lvlText w:val="%2)"/>
      <w:lvlJc w:val="left"/>
      <w:pPr>
        <w:tabs>
          <w:tab w:val="num" w:pos="567"/>
        </w:tabs>
        <w:ind w:left="2835" w:hanging="567"/>
      </w:pPr>
      <w:rPr>
        <w:rFonts w:hint="default"/>
      </w:rPr>
    </w:lvl>
    <w:lvl w:ilvl="2" w:tplc="F77E56A6">
      <w:start w:val="1"/>
      <w:numFmt w:val="lowerRoman"/>
      <w:lvlText w:val="%3."/>
      <w:lvlJc w:val="right"/>
      <w:pPr>
        <w:ind w:left="4309" w:hanging="487"/>
      </w:pPr>
      <w:rPr>
        <w:rFonts w:hint="default"/>
      </w:rPr>
    </w:lvl>
    <w:lvl w:ilvl="3" w:tplc="6D8AD84E">
      <w:start w:val="1"/>
      <w:numFmt w:val="decimal"/>
      <w:lvlText w:val="%4."/>
      <w:lvlJc w:val="left"/>
      <w:pPr>
        <w:ind w:left="4723" w:hanging="363"/>
      </w:pPr>
      <w:rPr>
        <w:rFonts w:hint="default"/>
      </w:rPr>
    </w:lvl>
    <w:lvl w:ilvl="4" w:tplc="6F2EB210">
      <w:start w:val="1"/>
      <w:numFmt w:val="lowerLetter"/>
      <w:lvlText w:val="%5."/>
      <w:lvlJc w:val="left"/>
      <w:pPr>
        <w:ind w:left="5443" w:hanging="363"/>
      </w:pPr>
      <w:rPr>
        <w:rFonts w:hint="default"/>
      </w:rPr>
    </w:lvl>
    <w:lvl w:ilvl="5" w:tplc="054A5176">
      <w:start w:val="1"/>
      <w:numFmt w:val="lowerRoman"/>
      <w:lvlText w:val="%6."/>
      <w:lvlJc w:val="right"/>
      <w:pPr>
        <w:ind w:left="6163" w:hanging="181"/>
      </w:pPr>
      <w:rPr>
        <w:rFonts w:hint="default"/>
      </w:rPr>
    </w:lvl>
    <w:lvl w:ilvl="6" w:tplc="20105C9A">
      <w:start w:val="1"/>
      <w:numFmt w:val="decimal"/>
      <w:lvlText w:val="%7."/>
      <w:lvlJc w:val="left"/>
      <w:pPr>
        <w:ind w:left="6883" w:hanging="362"/>
      </w:pPr>
      <w:rPr>
        <w:rFonts w:hint="default"/>
      </w:r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12" w15:restartNumberingAfterBreak="0">
    <w:nsid w:val="185E0111"/>
    <w:multiLevelType w:val="hybridMultilevel"/>
    <w:tmpl w:val="45A2C036"/>
    <w:lvl w:ilvl="0" w:tplc="A818341A">
      <w:start w:val="1"/>
      <w:numFmt w:val="bullet"/>
      <w:pStyle w:val="Annotation"/>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A990BA3"/>
    <w:multiLevelType w:val="hybridMultilevel"/>
    <w:tmpl w:val="54FE01BE"/>
    <w:lvl w:ilvl="0" w:tplc="771E15FA">
      <w:start w:val="1"/>
      <w:numFmt w:val="bullet"/>
      <w:lvlText w:val="o"/>
      <w:lvlJc w:val="left"/>
      <w:pPr>
        <w:tabs>
          <w:tab w:val="num" w:pos="340"/>
        </w:tabs>
        <w:ind w:left="1701" w:hanging="340"/>
      </w:pPr>
      <w:rPr>
        <w:rFonts w:ascii="Courier New" w:hAnsi="Courier New" w:hint="default"/>
      </w:rPr>
    </w:lvl>
    <w:lvl w:ilvl="1" w:tplc="8D94EB20">
      <w:start w:val="1"/>
      <w:numFmt w:val="bullet"/>
      <w:lvlText w:val="˗"/>
      <w:lvlJc w:val="left"/>
      <w:pPr>
        <w:tabs>
          <w:tab w:val="num" w:pos="340"/>
        </w:tabs>
        <w:ind w:left="2041" w:hanging="340"/>
      </w:pPr>
      <w:rPr>
        <w:rFonts w:ascii="Times New Roman" w:hAnsi="Times New Roman" w:cs="Times New Roman" w:hint="default"/>
      </w:rPr>
    </w:lvl>
    <w:lvl w:ilvl="2" w:tplc="07606A6A">
      <w:start w:val="1"/>
      <w:numFmt w:val="bullet"/>
      <w:lvlText w:val="˗"/>
      <w:lvlJc w:val="left"/>
      <w:pPr>
        <w:tabs>
          <w:tab w:val="num" w:pos="340"/>
        </w:tabs>
        <w:ind w:left="2381" w:hanging="340"/>
      </w:pPr>
      <w:rPr>
        <w:rFonts w:ascii="Times New Roman" w:hAnsi="Times New Roman" w:cs="Times New Roman" w:hint="default"/>
      </w:rPr>
    </w:lvl>
    <w:lvl w:ilvl="3" w:tplc="EC68E518">
      <w:start w:val="1"/>
      <w:numFmt w:val="bullet"/>
      <w:lvlText w:val="˗"/>
      <w:lvlJc w:val="left"/>
      <w:pPr>
        <w:tabs>
          <w:tab w:val="num" w:pos="340"/>
        </w:tabs>
        <w:ind w:left="2722" w:hanging="341"/>
      </w:pPr>
      <w:rPr>
        <w:rFonts w:ascii="Times New Roman" w:hAnsi="Times New Roman" w:cs="Times New Roman"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1AC22F55"/>
    <w:multiLevelType w:val="hybridMultilevel"/>
    <w:tmpl w:val="1286179C"/>
    <w:lvl w:ilvl="0" w:tplc="4E0A59D2">
      <w:start w:val="1"/>
      <w:numFmt w:val="bullet"/>
      <w:lvlText w:val=""/>
      <w:lvlJc w:val="left"/>
      <w:pPr>
        <w:ind w:left="1174" w:hanging="360"/>
      </w:pPr>
      <w:rPr>
        <w:rFonts w:ascii="Symbol" w:hAnsi="Symbol" w:hint="default"/>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15" w15:restartNumberingAfterBreak="0">
    <w:nsid w:val="24FC1975"/>
    <w:multiLevelType w:val="hybridMultilevel"/>
    <w:tmpl w:val="0A1C45C2"/>
    <w:lvl w:ilvl="0" w:tplc="311A43F8">
      <w:start w:val="1"/>
      <w:numFmt w:val="decimal"/>
      <w:lvlText w:val="%1."/>
      <w:lvlJc w:val="left"/>
      <w:pPr>
        <w:ind w:left="1361" w:hanging="340"/>
      </w:pPr>
      <w:rPr>
        <w:rFonts w:hint="default"/>
      </w:rPr>
    </w:lvl>
    <w:lvl w:ilvl="1" w:tplc="D08ACE40">
      <w:start w:val="1"/>
      <w:numFmt w:val="lowerLetter"/>
      <w:lvlText w:val="%2."/>
      <w:lvlJc w:val="left"/>
      <w:pPr>
        <w:tabs>
          <w:tab w:val="num" w:pos="340"/>
        </w:tabs>
        <w:ind w:left="1701" w:hanging="340"/>
      </w:pPr>
      <w:rPr>
        <w:rFonts w:hint="default"/>
      </w:rPr>
    </w:lvl>
    <w:lvl w:ilvl="2" w:tplc="5C104A16">
      <w:start w:val="1"/>
      <w:numFmt w:val="lowerRoman"/>
      <w:lvlText w:val="%3."/>
      <w:lvlJc w:val="right"/>
      <w:pPr>
        <w:ind w:left="2041" w:hanging="227"/>
      </w:pPr>
      <w:rPr>
        <w:rFonts w:hint="default"/>
      </w:rPr>
    </w:lvl>
    <w:lvl w:ilvl="3" w:tplc="1D6C3F34">
      <w:start w:val="1"/>
      <w:numFmt w:val="lowerLetter"/>
      <w:lvlText w:val="%4)"/>
      <w:lvlJc w:val="left"/>
      <w:pPr>
        <w:tabs>
          <w:tab w:val="num" w:pos="340"/>
        </w:tabs>
        <w:ind w:left="2381" w:hanging="340"/>
      </w:pPr>
      <w:rPr>
        <w:rFonts w:hint="default"/>
      </w:rPr>
    </w:lvl>
    <w:lvl w:ilvl="4" w:tplc="E28834E8">
      <w:start w:val="1"/>
      <w:numFmt w:val="decimal"/>
      <w:lvlText w:val="%5)"/>
      <w:lvlJc w:val="left"/>
      <w:pPr>
        <w:tabs>
          <w:tab w:val="num" w:pos="340"/>
        </w:tabs>
        <w:ind w:left="2722" w:hanging="341"/>
      </w:pPr>
      <w:rPr>
        <w:rFonts w:hint="default"/>
      </w:r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16" w15:restartNumberingAfterBreak="0">
    <w:nsid w:val="25A1521B"/>
    <w:multiLevelType w:val="hybridMultilevel"/>
    <w:tmpl w:val="EE9C8232"/>
    <w:lvl w:ilvl="0" w:tplc="18EA0DCE">
      <w:start w:val="1"/>
      <w:numFmt w:val="decimal"/>
      <w:pStyle w:val="Para"/>
      <w:lvlText w:val="%1."/>
      <w:lvlJc w:val="left"/>
      <w:pPr>
        <w:tabs>
          <w:tab w:val="num" w:pos="720"/>
        </w:tabs>
        <w:ind w:left="0" w:firstLine="0"/>
      </w:pPr>
      <w:rPr>
        <w:rFonts w:hint="default"/>
      </w:rPr>
    </w:lvl>
    <w:lvl w:ilvl="1" w:tplc="08090019" w:tentative="1">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17" w15:restartNumberingAfterBreak="0">
    <w:nsid w:val="2E7E516C"/>
    <w:multiLevelType w:val="hybridMultilevel"/>
    <w:tmpl w:val="74D0EBBE"/>
    <w:lvl w:ilvl="0" w:tplc="6EF66F78">
      <w:start w:val="1"/>
      <w:numFmt w:val="decimal"/>
      <w:pStyle w:val="NumberedList"/>
      <w:lvlText w:val="%1."/>
      <w:lvlJc w:val="left"/>
      <w:pPr>
        <w:ind w:left="680" w:hanging="340"/>
      </w:pPr>
      <w:rPr>
        <w:rFonts w:hint="default"/>
      </w:rPr>
    </w:lvl>
    <w:lvl w:ilvl="1" w:tplc="0DA27B04">
      <w:start w:val="1"/>
      <w:numFmt w:val="lowerLetter"/>
      <w:lvlText w:val="%2."/>
      <w:lvlJc w:val="left"/>
      <w:pPr>
        <w:tabs>
          <w:tab w:val="num" w:pos="680"/>
        </w:tabs>
        <w:ind w:left="1021" w:hanging="341"/>
      </w:pPr>
      <w:rPr>
        <w:rFonts w:hint="default"/>
      </w:rPr>
    </w:lvl>
    <w:lvl w:ilvl="2" w:tplc="AF249572">
      <w:start w:val="1"/>
      <w:numFmt w:val="lowerRoman"/>
      <w:lvlText w:val="%3."/>
      <w:lvlJc w:val="right"/>
      <w:pPr>
        <w:ind w:left="1361" w:hanging="227"/>
      </w:pPr>
      <w:rPr>
        <w:rFonts w:hint="default"/>
      </w:rPr>
    </w:lvl>
    <w:lvl w:ilvl="3" w:tplc="6DA6E442">
      <w:start w:val="1"/>
      <w:numFmt w:val="lowerLetter"/>
      <w:lvlText w:val="%4)"/>
      <w:lvlJc w:val="left"/>
      <w:pPr>
        <w:tabs>
          <w:tab w:val="num" w:pos="1361"/>
        </w:tabs>
        <w:ind w:left="1701" w:hanging="340"/>
      </w:pPr>
      <w:rPr>
        <w:rFonts w:hint="default"/>
      </w:rPr>
    </w:lvl>
    <w:lvl w:ilvl="4" w:tplc="1BA86D40">
      <w:start w:val="1"/>
      <w:numFmt w:val="decimal"/>
      <w:lvlText w:val="%5)"/>
      <w:lvlJc w:val="left"/>
      <w:pPr>
        <w:tabs>
          <w:tab w:val="num" w:pos="1701"/>
        </w:tabs>
        <w:ind w:left="2041" w:hanging="340"/>
      </w:pPr>
      <w:rPr>
        <w:rFonts w:hint="default"/>
      </w:r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3A447F02"/>
    <w:multiLevelType w:val="multilevel"/>
    <w:tmpl w:val="35AC7562"/>
    <w:lvl w:ilvl="0">
      <w:start w:val="1"/>
      <w:numFmt w:val="decimalZero"/>
      <w:suff w:val="space"/>
      <w:lvlText w:val=" %1"/>
      <w:lvlJc w:val="left"/>
      <w:pPr>
        <w:ind w:left="1418" w:hanging="1418"/>
      </w:pPr>
      <w:rPr>
        <w:rFonts w:ascii="Impact" w:hAnsi="Impact" w:hint="default"/>
        <w:w w:val="150"/>
        <w:sz w:val="130"/>
        <w:u w:val="thick"/>
      </w:rPr>
    </w:lvl>
    <w:lvl w:ilvl="1">
      <w:start w:val="1"/>
      <w:numFmt w:val="none"/>
      <w:suff w:val="nothing"/>
      <w:lvlText w:val=""/>
      <w:lvlJc w:val="left"/>
      <w:pPr>
        <w:ind w:left="0" w:firstLine="0"/>
      </w:pPr>
      <w:rPr>
        <w:rFonts w:hint="default"/>
      </w:rPr>
    </w:lvl>
    <w:lvl w:ilvl="2">
      <w:start w:val="1"/>
      <w:numFmt w:val="none"/>
      <w:suff w:val="nothing"/>
      <w:lvlText w:val=""/>
      <w:lvlJc w:val="left"/>
      <w:pPr>
        <w:ind w:left="680" w:firstLine="0"/>
      </w:pPr>
      <w:rPr>
        <w:rFonts w:hint="default"/>
      </w:rPr>
    </w:lvl>
    <w:lvl w:ilvl="3">
      <w:start w:val="1"/>
      <w:numFmt w:val="none"/>
      <w:suff w:val="nothing"/>
      <w:lvlText w:val=""/>
      <w:lvlJc w:val="left"/>
      <w:pPr>
        <w:ind w:left="680" w:firstLine="0"/>
      </w:pPr>
      <w:rPr>
        <w:rFonts w:hint="default"/>
      </w:rPr>
    </w:lvl>
    <w:lvl w:ilvl="4">
      <w:start w:val="1"/>
      <w:numFmt w:val="none"/>
      <w:suff w:val="nothing"/>
      <w:lvlText w:val=""/>
      <w:lvlJc w:val="left"/>
      <w:pPr>
        <w:ind w:left="851" w:firstLine="0"/>
      </w:pPr>
      <w:rPr>
        <w:rFonts w:hint="default"/>
      </w:rPr>
    </w:lvl>
    <w:lvl w:ilvl="5">
      <w:start w:val="1"/>
      <w:numFmt w:val="decimal"/>
      <w:lvlRestart w:val="0"/>
      <w:suff w:val="space"/>
      <w:lvlText w:val="Part %6."/>
      <w:lvlJc w:val="left"/>
      <w:pPr>
        <w:ind w:left="0" w:firstLine="0"/>
      </w:pPr>
      <w:rPr>
        <w:rFonts w:hint="default"/>
      </w:rPr>
    </w:lvl>
    <w:lvl w:ilvl="6">
      <w:start w:val="1"/>
      <w:numFmt w:val="upperLetter"/>
      <w:lvlRestart w:val="0"/>
      <w:suff w:val="space"/>
      <w:lvlText w:val="Annex %7."/>
      <w:lvlJc w:val="left"/>
      <w:pPr>
        <w:ind w:left="0" w:firstLine="0"/>
      </w:pPr>
      <w:rPr>
        <w:rFonts w:hint="default"/>
      </w:rPr>
    </w:lvl>
    <w:lvl w:ilvl="7">
      <w:start w:val="1"/>
      <w:numFmt w:val="upperLetter"/>
      <w:lvlRestart w:val="6"/>
      <w:suff w:val="space"/>
      <w:lvlText w:val="Annex %6.%8."/>
      <w:lvlJc w:val="left"/>
      <w:pPr>
        <w:ind w:left="0" w:firstLine="0"/>
      </w:pPr>
      <w:rPr>
        <w:rFonts w:hint="default"/>
      </w:rPr>
    </w:lvl>
    <w:lvl w:ilvl="8">
      <w:start w:val="1"/>
      <w:numFmt w:val="upperLetter"/>
      <w:lvlRestart w:val="1"/>
      <w:suff w:val="space"/>
      <w:lvlText w:val="Annex %1.%9."/>
      <w:lvlJc w:val="left"/>
      <w:pPr>
        <w:ind w:left="0" w:firstLine="0"/>
      </w:pPr>
      <w:rPr>
        <w:rFonts w:hint="default"/>
      </w:rPr>
    </w:lvl>
  </w:abstractNum>
  <w:abstractNum w:abstractNumId="19" w15:restartNumberingAfterBreak="0">
    <w:nsid w:val="408D2A51"/>
    <w:multiLevelType w:val="hybridMultilevel"/>
    <w:tmpl w:val="8DF8D546"/>
    <w:lvl w:ilvl="0" w:tplc="6CEACD90">
      <w:start w:val="1"/>
      <w:numFmt w:val="bullet"/>
      <w:pStyle w:val="GroupHeading"/>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5F566E"/>
    <w:multiLevelType w:val="multilevel"/>
    <w:tmpl w:val="6EE6DD4E"/>
    <w:lvl w:ilvl="0">
      <w:start w:val="1"/>
      <w:numFmt w:val="decimal"/>
      <w:pStyle w:val="Heading1"/>
      <w:suff w:val="space"/>
      <w:lvlText w:val="%1"/>
      <w:lvlJc w:val="left"/>
      <w:pPr>
        <w:ind w:left="1247" w:hanging="1134"/>
      </w:pPr>
      <w:rPr>
        <w:rFonts w:asciiTheme="majorHAnsi" w:hAnsiTheme="majorHAnsi" w:hint="default"/>
        <w:w w:val="100"/>
        <w:sz w:val="130"/>
        <w:u w:val="thick"/>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340" w:firstLine="0"/>
      </w:pPr>
      <w:rPr>
        <w:rFonts w:hint="default"/>
      </w:rPr>
    </w:lvl>
    <w:lvl w:ilvl="4">
      <w:start w:val="1"/>
      <w:numFmt w:val="none"/>
      <w:pStyle w:val="Heading5"/>
      <w:suff w:val="nothing"/>
      <w:lvlText w:val=""/>
      <w:lvlJc w:val="left"/>
      <w:pPr>
        <w:ind w:left="680" w:firstLine="0"/>
      </w:pPr>
      <w:rPr>
        <w:rFonts w:hint="default"/>
      </w:rPr>
    </w:lvl>
    <w:lvl w:ilvl="5">
      <w:start w:val="1"/>
      <w:numFmt w:val="upperRoman"/>
      <w:lvlRestart w:val="0"/>
      <w:pStyle w:val="Heading6"/>
      <w:suff w:val="space"/>
      <w:lvlText w:val="Part %6"/>
      <w:lvlJc w:val="left"/>
      <w:pPr>
        <w:ind w:left="0" w:firstLine="0"/>
      </w:pPr>
      <w:rPr>
        <w:rFonts w:asciiTheme="majorHAnsi" w:hAnsiTheme="majorHAnsi" w:hint="default"/>
        <w:sz w:val="96"/>
      </w:rPr>
    </w:lvl>
    <w:lvl w:ilvl="6">
      <w:start w:val="1"/>
      <w:numFmt w:val="upperLetter"/>
      <w:lvlRestart w:val="0"/>
      <w:pStyle w:val="Heading7"/>
      <w:suff w:val="space"/>
      <w:lvlText w:val="Annex %7."/>
      <w:lvlJc w:val="left"/>
      <w:pPr>
        <w:ind w:left="0" w:firstLine="0"/>
      </w:pPr>
      <w:rPr>
        <w:rFonts w:asciiTheme="majorHAnsi" w:hAnsiTheme="majorHAnsi" w:hint="default"/>
      </w:rPr>
    </w:lvl>
    <w:lvl w:ilvl="7">
      <w:start w:val="1"/>
      <w:numFmt w:val="upperLetter"/>
      <w:lvlRestart w:val="6"/>
      <w:pStyle w:val="Heading8"/>
      <w:suff w:val="space"/>
      <w:lvlText w:val="Annex %6.%8."/>
      <w:lvlJc w:val="left"/>
      <w:pPr>
        <w:ind w:left="0" w:firstLine="0"/>
      </w:pPr>
      <w:rPr>
        <w:rFonts w:asciiTheme="majorHAnsi" w:hAnsiTheme="majorHAnsi" w:hint="default"/>
      </w:rPr>
    </w:lvl>
    <w:lvl w:ilvl="8">
      <w:start w:val="1"/>
      <w:numFmt w:val="upperLetter"/>
      <w:lvlRestart w:val="1"/>
      <w:pStyle w:val="Heading9"/>
      <w:suff w:val="space"/>
      <w:lvlText w:val="Annex %1.%9."/>
      <w:lvlJc w:val="left"/>
      <w:pPr>
        <w:ind w:left="0" w:firstLine="0"/>
      </w:pPr>
      <w:rPr>
        <w:rFonts w:asciiTheme="majorHAnsi" w:hAnsiTheme="majorHAnsi" w:hint="default"/>
      </w:rPr>
    </w:lvl>
  </w:abstractNum>
  <w:abstractNum w:abstractNumId="21" w15:restartNumberingAfterBreak="0">
    <w:nsid w:val="5176726A"/>
    <w:multiLevelType w:val="hybridMultilevel"/>
    <w:tmpl w:val="79729880"/>
    <w:lvl w:ilvl="0" w:tplc="D9AAEAE0">
      <w:start w:val="1"/>
      <w:numFmt w:val="bullet"/>
      <w:pStyle w:val="BulletedList"/>
      <w:lvlText w:val=""/>
      <w:lvlJc w:val="left"/>
      <w:pPr>
        <w:ind w:left="680" w:hanging="340"/>
      </w:pPr>
      <w:rPr>
        <w:rFonts w:ascii="Symbol" w:hAnsi="Symbol" w:hint="default"/>
        <w:color w:val="4E81BD" w:themeColor="accent1"/>
      </w:rPr>
    </w:lvl>
    <w:lvl w:ilvl="1" w:tplc="3DD45682">
      <w:start w:val="1"/>
      <w:numFmt w:val="bullet"/>
      <w:lvlText w:val="o"/>
      <w:lvlJc w:val="left"/>
      <w:pPr>
        <w:tabs>
          <w:tab w:val="num" w:pos="680"/>
        </w:tabs>
        <w:ind w:left="1021" w:hanging="341"/>
      </w:pPr>
      <w:rPr>
        <w:rFonts w:ascii="Courier New" w:hAnsi="Courier New" w:hint="default"/>
      </w:rPr>
    </w:lvl>
    <w:lvl w:ilvl="2" w:tplc="75A6C844">
      <w:start w:val="1"/>
      <w:numFmt w:val="bullet"/>
      <w:lvlText w:val="‒"/>
      <w:lvlJc w:val="left"/>
      <w:pPr>
        <w:tabs>
          <w:tab w:val="num" w:pos="1021"/>
        </w:tabs>
        <w:ind w:left="1361" w:hanging="340"/>
      </w:pPr>
      <w:rPr>
        <w:rFonts w:ascii="Calibri" w:hAnsi="Calibri" w:hint="default"/>
      </w:rPr>
    </w:lvl>
    <w:lvl w:ilvl="3" w:tplc="DDBC079E">
      <w:start w:val="1"/>
      <w:numFmt w:val="bullet"/>
      <w:lvlText w:val="‒"/>
      <w:lvlJc w:val="left"/>
      <w:pPr>
        <w:tabs>
          <w:tab w:val="num" w:pos="1361"/>
        </w:tabs>
        <w:ind w:left="1701" w:hanging="340"/>
      </w:pPr>
      <w:rPr>
        <w:rFonts w:ascii="Calibri" w:hAnsi="Calibri" w:hint="default"/>
      </w:rPr>
    </w:lvl>
    <w:lvl w:ilvl="4" w:tplc="FA7AE4F4">
      <w:start w:val="1"/>
      <w:numFmt w:val="bullet"/>
      <w:lvlText w:val="‒"/>
      <w:lvlJc w:val="left"/>
      <w:pPr>
        <w:tabs>
          <w:tab w:val="num" w:pos="1701"/>
        </w:tabs>
        <w:ind w:left="2041" w:hanging="340"/>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2" w15:restartNumberingAfterBreak="0">
    <w:nsid w:val="640A2CAA"/>
    <w:multiLevelType w:val="hybridMultilevel"/>
    <w:tmpl w:val="DEECA9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5254DB"/>
    <w:multiLevelType w:val="hybridMultilevel"/>
    <w:tmpl w:val="79F6501C"/>
    <w:lvl w:ilvl="0" w:tplc="771E15FA">
      <w:start w:val="1"/>
      <w:numFmt w:val="bullet"/>
      <w:lvlText w:val="o"/>
      <w:lvlJc w:val="left"/>
      <w:pPr>
        <w:tabs>
          <w:tab w:val="num" w:pos="340"/>
        </w:tabs>
        <w:ind w:left="1701" w:hanging="340"/>
      </w:pPr>
      <w:rPr>
        <w:rFonts w:ascii="Courier New" w:hAnsi="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735C5AB7"/>
    <w:multiLevelType w:val="hybridMultilevel"/>
    <w:tmpl w:val="7548BF20"/>
    <w:lvl w:ilvl="0" w:tplc="37F2CDEC">
      <w:start w:val="1"/>
      <w:numFmt w:val="bullet"/>
      <w:lvlText w:val=""/>
      <w:lvlJc w:val="left"/>
      <w:pPr>
        <w:tabs>
          <w:tab w:val="num" w:pos="340"/>
        </w:tabs>
        <w:ind w:left="1361" w:hanging="340"/>
      </w:pPr>
      <w:rPr>
        <w:rFonts w:ascii="Symbol" w:hAnsi="Symbol" w:hint="default"/>
      </w:rPr>
    </w:lvl>
    <w:lvl w:ilvl="1" w:tplc="5D76F430">
      <w:start w:val="1"/>
      <w:numFmt w:val="bullet"/>
      <w:lvlText w:val="o"/>
      <w:lvlJc w:val="left"/>
      <w:pPr>
        <w:tabs>
          <w:tab w:val="num" w:pos="340"/>
        </w:tabs>
        <w:ind w:left="1701" w:hanging="340"/>
      </w:pPr>
      <w:rPr>
        <w:rFonts w:ascii="Courier New" w:hAnsi="Courier New" w:hint="default"/>
      </w:rPr>
    </w:lvl>
    <w:lvl w:ilvl="2" w:tplc="F6E2001C">
      <w:start w:val="1"/>
      <w:numFmt w:val="bullet"/>
      <w:lvlText w:val="˗"/>
      <w:lvlJc w:val="left"/>
      <w:pPr>
        <w:tabs>
          <w:tab w:val="num" w:pos="340"/>
        </w:tabs>
        <w:ind w:left="2041" w:hanging="340"/>
      </w:pPr>
      <w:rPr>
        <w:rFonts w:ascii="Times New Roman" w:hAnsi="Times New Roman" w:cs="Times New Roman" w:hint="default"/>
      </w:rPr>
    </w:lvl>
    <w:lvl w:ilvl="3" w:tplc="FD7E6002">
      <w:start w:val="1"/>
      <w:numFmt w:val="bullet"/>
      <w:lvlText w:val="˗"/>
      <w:lvlJc w:val="left"/>
      <w:pPr>
        <w:tabs>
          <w:tab w:val="num" w:pos="340"/>
        </w:tabs>
        <w:ind w:left="2381" w:hanging="340"/>
      </w:pPr>
      <w:rPr>
        <w:rFonts w:ascii="Times New Roman" w:hAnsi="Times New Roman" w:cs="Times New Roman" w:hint="default"/>
      </w:rPr>
    </w:lvl>
    <w:lvl w:ilvl="4" w:tplc="B6D4948C">
      <w:start w:val="1"/>
      <w:numFmt w:val="bullet"/>
      <w:lvlText w:val="˗"/>
      <w:lvlJc w:val="left"/>
      <w:pPr>
        <w:tabs>
          <w:tab w:val="num" w:pos="340"/>
        </w:tabs>
        <w:ind w:left="2722" w:hanging="341"/>
      </w:pPr>
      <w:rPr>
        <w:rFonts w:ascii="Times New Roman" w:hAnsi="Times New Roman" w:cs="Times New Roman"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7D4460C7"/>
    <w:multiLevelType w:val="hybridMultilevel"/>
    <w:tmpl w:val="161A4496"/>
    <w:lvl w:ilvl="0" w:tplc="37F2CDEC">
      <w:start w:val="1"/>
      <w:numFmt w:val="bullet"/>
      <w:lvlText w:val=""/>
      <w:lvlJc w:val="left"/>
      <w:pPr>
        <w:tabs>
          <w:tab w:val="num" w:pos="340"/>
        </w:tabs>
        <w:ind w:left="1361" w:hanging="340"/>
      </w:pPr>
      <w:rPr>
        <w:rFonts w:ascii="Symbol" w:hAnsi="Symbol" w:hint="default"/>
      </w:rPr>
    </w:lvl>
    <w:lvl w:ilvl="1" w:tplc="5D76F430">
      <w:start w:val="1"/>
      <w:numFmt w:val="bullet"/>
      <w:lvlText w:val="o"/>
      <w:lvlJc w:val="left"/>
      <w:pPr>
        <w:tabs>
          <w:tab w:val="num" w:pos="340"/>
        </w:tabs>
        <w:ind w:left="1701" w:hanging="340"/>
      </w:pPr>
      <w:rPr>
        <w:rFonts w:ascii="Courier New" w:hAnsi="Courier New" w:hint="default"/>
      </w:rPr>
    </w:lvl>
    <w:lvl w:ilvl="2" w:tplc="9A82E12C">
      <w:start w:val="1"/>
      <w:numFmt w:val="bullet"/>
      <w:lvlText w:val="˗"/>
      <w:lvlJc w:val="left"/>
      <w:pPr>
        <w:tabs>
          <w:tab w:val="num" w:pos="340"/>
        </w:tabs>
        <w:ind w:left="2041" w:hanging="340"/>
      </w:pPr>
      <w:rPr>
        <w:rFonts w:ascii="Times New Roman" w:hAnsi="Times New Roman" w:cs="Times New Roman" w:hint="default"/>
      </w:rPr>
    </w:lvl>
    <w:lvl w:ilvl="3" w:tplc="8D94EB20">
      <w:start w:val="1"/>
      <w:numFmt w:val="bullet"/>
      <w:lvlText w:val="˗"/>
      <w:lvlJc w:val="left"/>
      <w:pPr>
        <w:tabs>
          <w:tab w:val="num" w:pos="340"/>
        </w:tabs>
        <w:ind w:left="2381" w:hanging="340"/>
      </w:pPr>
      <w:rPr>
        <w:rFonts w:ascii="Times New Roman" w:hAnsi="Times New Roman" w:cs="Times New Roman" w:hint="default"/>
      </w:rPr>
    </w:lvl>
    <w:lvl w:ilvl="4" w:tplc="0DC21356">
      <w:start w:val="1"/>
      <w:numFmt w:val="bullet"/>
      <w:lvlText w:val="˗"/>
      <w:lvlJc w:val="left"/>
      <w:pPr>
        <w:tabs>
          <w:tab w:val="num" w:pos="340"/>
        </w:tabs>
        <w:ind w:left="2722" w:hanging="341"/>
      </w:pPr>
      <w:rPr>
        <w:rFonts w:ascii="Times New Roman" w:hAnsi="Times New Roman" w:cs="Times New Roman"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7"/>
  </w:num>
  <w:num w:numId="13">
    <w:abstractNumId w:val="24"/>
  </w:num>
  <w:num w:numId="14">
    <w:abstractNumId w:val="24"/>
    <w:lvlOverride w:ilvl="0">
      <w:startOverride w:val="1"/>
    </w:lvlOverride>
  </w:num>
  <w:num w:numId="15">
    <w:abstractNumId w:val="23"/>
  </w:num>
  <w:num w:numId="16">
    <w:abstractNumId w:val="10"/>
  </w:num>
  <w:num w:numId="17">
    <w:abstractNumId w:val="13"/>
  </w:num>
  <w:num w:numId="18">
    <w:abstractNumId w:val="25"/>
  </w:num>
  <w:num w:numId="19">
    <w:abstractNumId w:val="12"/>
  </w:num>
  <w:num w:numId="20">
    <w:abstractNumId w:val="19"/>
  </w:num>
  <w:num w:numId="21">
    <w:abstractNumId w:val="11"/>
  </w:num>
  <w:num w:numId="22">
    <w:abstractNumId w:val="20"/>
  </w:num>
  <w:num w:numId="23">
    <w:abstractNumId w:val="15"/>
  </w:num>
  <w:num w:numId="24">
    <w:abstractNumId w:val="21"/>
  </w:num>
  <w:num w:numId="25">
    <w:abstractNumId w:val="18"/>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1"/>
    </w:lvlOverride>
  </w:num>
  <w:num w:numId="31">
    <w:abstractNumId w:val="20"/>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stylePaneSortMethod w:val="0000"/>
  <w:defaultTabStop w:val="720"/>
  <w:evenAndOddHeaders/>
  <w:characterSpacingControl w:val="doNotCompress"/>
  <w:hdrShapeDefaults>
    <o:shapedefaults v:ext="edit" spidmax="6145"/>
  </w:hdrShapeDefaults>
  <w:footnotePr>
    <w:footnote w:id="-1"/>
    <w:footnote w:id="0"/>
  </w:footnotePr>
  <w:endnotePr>
    <w:pos w:val="sectEnd"/>
    <w:numFmt w:val="decimal"/>
    <w:numRestart w:val="eachSect"/>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ECDDocumentId" w:val="46AAA3E9E96EEDE1A1B890B7930A0D41AB1BBB4742F87E33BC5F6A5E2E37786E"/>
    <w:docVar w:name="OECDTemplateLocation" w:val="W:\Office2016\Workgroup Templates"/>
    <w:docVar w:name="OECDTemplateName" w:val="ONE Author 2019.dotx"/>
    <w:docVar w:name="OECDTemplateVersion" w:val="3.20"/>
  </w:docVars>
  <w:rsids>
    <w:rsidRoot w:val="00D37E12"/>
    <w:rsid w:val="000037D9"/>
    <w:rsid w:val="00004DAB"/>
    <w:rsid w:val="00006459"/>
    <w:rsid w:val="000064D6"/>
    <w:rsid w:val="00017230"/>
    <w:rsid w:val="00024178"/>
    <w:rsid w:val="00027D14"/>
    <w:rsid w:val="00030E8C"/>
    <w:rsid w:val="000338B2"/>
    <w:rsid w:val="00033E50"/>
    <w:rsid w:val="0004402D"/>
    <w:rsid w:val="00044517"/>
    <w:rsid w:val="000454E8"/>
    <w:rsid w:val="0005102C"/>
    <w:rsid w:val="00052575"/>
    <w:rsid w:val="00052588"/>
    <w:rsid w:val="000542B8"/>
    <w:rsid w:val="00055124"/>
    <w:rsid w:val="00055536"/>
    <w:rsid w:val="00064C7A"/>
    <w:rsid w:val="0007759B"/>
    <w:rsid w:val="00085197"/>
    <w:rsid w:val="000A5133"/>
    <w:rsid w:val="000A655C"/>
    <w:rsid w:val="000A69AD"/>
    <w:rsid w:val="000B03E2"/>
    <w:rsid w:val="000B74AE"/>
    <w:rsid w:val="000B7665"/>
    <w:rsid w:val="000B7B86"/>
    <w:rsid w:val="000C0FE0"/>
    <w:rsid w:val="000C1DF4"/>
    <w:rsid w:val="000D34F9"/>
    <w:rsid w:val="000D4550"/>
    <w:rsid w:val="000E2815"/>
    <w:rsid w:val="000E5F57"/>
    <w:rsid w:val="000F040F"/>
    <w:rsid w:val="000F68AF"/>
    <w:rsid w:val="00101323"/>
    <w:rsid w:val="00111592"/>
    <w:rsid w:val="00111A19"/>
    <w:rsid w:val="0011701E"/>
    <w:rsid w:val="00130B1E"/>
    <w:rsid w:val="001313D9"/>
    <w:rsid w:val="00132E78"/>
    <w:rsid w:val="00146063"/>
    <w:rsid w:val="0015065F"/>
    <w:rsid w:val="00151AE5"/>
    <w:rsid w:val="001535B9"/>
    <w:rsid w:val="00157A58"/>
    <w:rsid w:val="00160B10"/>
    <w:rsid w:val="00160D78"/>
    <w:rsid w:val="00170C55"/>
    <w:rsid w:val="00173418"/>
    <w:rsid w:val="00183469"/>
    <w:rsid w:val="00192BE9"/>
    <w:rsid w:val="001931F5"/>
    <w:rsid w:val="001933C5"/>
    <w:rsid w:val="00196642"/>
    <w:rsid w:val="001B2144"/>
    <w:rsid w:val="001B2FAD"/>
    <w:rsid w:val="001B4E01"/>
    <w:rsid w:val="001C0B13"/>
    <w:rsid w:val="001C1F73"/>
    <w:rsid w:val="001C4E4F"/>
    <w:rsid w:val="001C617B"/>
    <w:rsid w:val="001D3952"/>
    <w:rsid w:val="001E1F22"/>
    <w:rsid w:val="001F11B3"/>
    <w:rsid w:val="001F18A8"/>
    <w:rsid w:val="001F63FD"/>
    <w:rsid w:val="001F6920"/>
    <w:rsid w:val="001F76B3"/>
    <w:rsid w:val="00201266"/>
    <w:rsid w:val="00202409"/>
    <w:rsid w:val="00203113"/>
    <w:rsid w:val="00203CC1"/>
    <w:rsid w:val="00210A5D"/>
    <w:rsid w:val="00224AC3"/>
    <w:rsid w:val="0022556E"/>
    <w:rsid w:val="00237A1B"/>
    <w:rsid w:val="0025481A"/>
    <w:rsid w:val="002565E1"/>
    <w:rsid w:val="00263627"/>
    <w:rsid w:val="00275477"/>
    <w:rsid w:val="002818F4"/>
    <w:rsid w:val="00287ED5"/>
    <w:rsid w:val="00296CE1"/>
    <w:rsid w:val="002A2091"/>
    <w:rsid w:val="002A226D"/>
    <w:rsid w:val="002A6B56"/>
    <w:rsid w:val="002B353F"/>
    <w:rsid w:val="002C1DD6"/>
    <w:rsid w:val="002E0230"/>
    <w:rsid w:val="002F3A06"/>
    <w:rsid w:val="002F605B"/>
    <w:rsid w:val="00303173"/>
    <w:rsid w:val="00305C43"/>
    <w:rsid w:val="00310601"/>
    <w:rsid w:val="00323108"/>
    <w:rsid w:val="00324483"/>
    <w:rsid w:val="00326CAE"/>
    <w:rsid w:val="003276FA"/>
    <w:rsid w:val="00333261"/>
    <w:rsid w:val="00337396"/>
    <w:rsid w:val="00347AA2"/>
    <w:rsid w:val="00350662"/>
    <w:rsid w:val="00350963"/>
    <w:rsid w:val="00350CCC"/>
    <w:rsid w:val="0035293B"/>
    <w:rsid w:val="003570CA"/>
    <w:rsid w:val="003578FC"/>
    <w:rsid w:val="00366BED"/>
    <w:rsid w:val="00372918"/>
    <w:rsid w:val="00375A7C"/>
    <w:rsid w:val="00376570"/>
    <w:rsid w:val="00381AB2"/>
    <w:rsid w:val="00386F03"/>
    <w:rsid w:val="003957E7"/>
    <w:rsid w:val="003A3A69"/>
    <w:rsid w:val="003A72FB"/>
    <w:rsid w:val="003B0FCE"/>
    <w:rsid w:val="003B2EF0"/>
    <w:rsid w:val="003B312C"/>
    <w:rsid w:val="003B42F8"/>
    <w:rsid w:val="003C4738"/>
    <w:rsid w:val="003C6E42"/>
    <w:rsid w:val="003D0071"/>
    <w:rsid w:val="003D0145"/>
    <w:rsid w:val="003D0D81"/>
    <w:rsid w:val="003D2209"/>
    <w:rsid w:val="003D283F"/>
    <w:rsid w:val="003E0362"/>
    <w:rsid w:val="003E2E5C"/>
    <w:rsid w:val="003E5BE5"/>
    <w:rsid w:val="003E6393"/>
    <w:rsid w:val="003E7235"/>
    <w:rsid w:val="003F3341"/>
    <w:rsid w:val="003F3E9F"/>
    <w:rsid w:val="004036CB"/>
    <w:rsid w:val="00403A1F"/>
    <w:rsid w:val="00404A52"/>
    <w:rsid w:val="00407712"/>
    <w:rsid w:val="004120ED"/>
    <w:rsid w:val="004230BA"/>
    <w:rsid w:val="004234CE"/>
    <w:rsid w:val="004243B4"/>
    <w:rsid w:val="004259A6"/>
    <w:rsid w:val="004348F1"/>
    <w:rsid w:val="00440FA5"/>
    <w:rsid w:val="00444C08"/>
    <w:rsid w:val="004529B7"/>
    <w:rsid w:val="00452DA0"/>
    <w:rsid w:val="00456E03"/>
    <w:rsid w:val="00461C3F"/>
    <w:rsid w:val="0046201C"/>
    <w:rsid w:val="004622CF"/>
    <w:rsid w:val="00462721"/>
    <w:rsid w:val="00464ED3"/>
    <w:rsid w:val="004661B2"/>
    <w:rsid w:val="004A00A8"/>
    <w:rsid w:val="004A117A"/>
    <w:rsid w:val="004A1A3F"/>
    <w:rsid w:val="004A1A7B"/>
    <w:rsid w:val="004A6F9B"/>
    <w:rsid w:val="004B163D"/>
    <w:rsid w:val="004B7B10"/>
    <w:rsid w:val="004C102F"/>
    <w:rsid w:val="004E100F"/>
    <w:rsid w:val="004E4993"/>
    <w:rsid w:val="004F1D9C"/>
    <w:rsid w:val="004F644E"/>
    <w:rsid w:val="004F6BF2"/>
    <w:rsid w:val="004F6CB7"/>
    <w:rsid w:val="005011D9"/>
    <w:rsid w:val="00502163"/>
    <w:rsid w:val="00502342"/>
    <w:rsid w:val="005059C6"/>
    <w:rsid w:val="00510E93"/>
    <w:rsid w:val="00511263"/>
    <w:rsid w:val="00523806"/>
    <w:rsid w:val="00524708"/>
    <w:rsid w:val="00524825"/>
    <w:rsid w:val="0052749E"/>
    <w:rsid w:val="005360A8"/>
    <w:rsid w:val="005361EC"/>
    <w:rsid w:val="00543135"/>
    <w:rsid w:val="005527A6"/>
    <w:rsid w:val="0056606B"/>
    <w:rsid w:val="00567146"/>
    <w:rsid w:val="00575855"/>
    <w:rsid w:val="00576984"/>
    <w:rsid w:val="00582D40"/>
    <w:rsid w:val="00593D13"/>
    <w:rsid w:val="005A0A55"/>
    <w:rsid w:val="005A41B4"/>
    <w:rsid w:val="005A4A42"/>
    <w:rsid w:val="005A6B81"/>
    <w:rsid w:val="005B734D"/>
    <w:rsid w:val="005B7CA2"/>
    <w:rsid w:val="005D25FC"/>
    <w:rsid w:val="005D450E"/>
    <w:rsid w:val="005D5F8F"/>
    <w:rsid w:val="005D7D42"/>
    <w:rsid w:val="005E3782"/>
    <w:rsid w:val="00603681"/>
    <w:rsid w:val="0061216A"/>
    <w:rsid w:val="006128C8"/>
    <w:rsid w:val="006218BD"/>
    <w:rsid w:val="00622E0C"/>
    <w:rsid w:val="00625626"/>
    <w:rsid w:val="006304BF"/>
    <w:rsid w:val="00635AEE"/>
    <w:rsid w:val="00640529"/>
    <w:rsid w:val="00644510"/>
    <w:rsid w:val="00644FCE"/>
    <w:rsid w:val="00680162"/>
    <w:rsid w:val="0068361F"/>
    <w:rsid w:val="006A1139"/>
    <w:rsid w:val="006B38E2"/>
    <w:rsid w:val="006B4BAA"/>
    <w:rsid w:val="006B7345"/>
    <w:rsid w:val="006B7A61"/>
    <w:rsid w:val="006C35CC"/>
    <w:rsid w:val="006C7B61"/>
    <w:rsid w:val="006D1C15"/>
    <w:rsid w:val="006D2B23"/>
    <w:rsid w:val="006E50BA"/>
    <w:rsid w:val="006E5AA5"/>
    <w:rsid w:val="0070033F"/>
    <w:rsid w:val="00704511"/>
    <w:rsid w:val="00710E8C"/>
    <w:rsid w:val="00711F1B"/>
    <w:rsid w:val="00712B15"/>
    <w:rsid w:val="007135D0"/>
    <w:rsid w:val="00722339"/>
    <w:rsid w:val="00724820"/>
    <w:rsid w:val="007306FA"/>
    <w:rsid w:val="007323ED"/>
    <w:rsid w:val="00733ED1"/>
    <w:rsid w:val="00734135"/>
    <w:rsid w:val="00735C39"/>
    <w:rsid w:val="00743058"/>
    <w:rsid w:val="00743381"/>
    <w:rsid w:val="00753095"/>
    <w:rsid w:val="00753EEE"/>
    <w:rsid w:val="00754C15"/>
    <w:rsid w:val="00757D43"/>
    <w:rsid w:val="007622EA"/>
    <w:rsid w:val="00762B89"/>
    <w:rsid w:val="007712AC"/>
    <w:rsid w:val="007728EB"/>
    <w:rsid w:val="007823FE"/>
    <w:rsid w:val="007836B4"/>
    <w:rsid w:val="00785A1E"/>
    <w:rsid w:val="00796525"/>
    <w:rsid w:val="007A76BA"/>
    <w:rsid w:val="007B1A88"/>
    <w:rsid w:val="007B31F6"/>
    <w:rsid w:val="007B32B0"/>
    <w:rsid w:val="007B64FE"/>
    <w:rsid w:val="007C3714"/>
    <w:rsid w:val="007C5CAD"/>
    <w:rsid w:val="007C6866"/>
    <w:rsid w:val="007D09AE"/>
    <w:rsid w:val="007D21CF"/>
    <w:rsid w:val="007D7784"/>
    <w:rsid w:val="007F41F9"/>
    <w:rsid w:val="00803F69"/>
    <w:rsid w:val="00804ACC"/>
    <w:rsid w:val="008127CA"/>
    <w:rsid w:val="008129C4"/>
    <w:rsid w:val="00814FD3"/>
    <w:rsid w:val="00816695"/>
    <w:rsid w:val="00820362"/>
    <w:rsid w:val="00821370"/>
    <w:rsid w:val="008230ED"/>
    <w:rsid w:val="00825BF9"/>
    <w:rsid w:val="00827FB5"/>
    <w:rsid w:val="00833FF5"/>
    <w:rsid w:val="00835614"/>
    <w:rsid w:val="008460B0"/>
    <w:rsid w:val="00846824"/>
    <w:rsid w:val="008542C2"/>
    <w:rsid w:val="008566CB"/>
    <w:rsid w:val="00857920"/>
    <w:rsid w:val="0086742E"/>
    <w:rsid w:val="008728E0"/>
    <w:rsid w:val="008757C6"/>
    <w:rsid w:val="00880E82"/>
    <w:rsid w:val="00882314"/>
    <w:rsid w:val="00895D73"/>
    <w:rsid w:val="008B5E8B"/>
    <w:rsid w:val="008C38B5"/>
    <w:rsid w:val="008C5973"/>
    <w:rsid w:val="008C7702"/>
    <w:rsid w:val="008E2C7C"/>
    <w:rsid w:val="008E2F6C"/>
    <w:rsid w:val="008F0F36"/>
    <w:rsid w:val="008F0F84"/>
    <w:rsid w:val="008F1437"/>
    <w:rsid w:val="008F632C"/>
    <w:rsid w:val="008F66D2"/>
    <w:rsid w:val="008F6F27"/>
    <w:rsid w:val="008F7A96"/>
    <w:rsid w:val="00904F11"/>
    <w:rsid w:val="00907E59"/>
    <w:rsid w:val="00916BDE"/>
    <w:rsid w:val="0092327D"/>
    <w:rsid w:val="009305C4"/>
    <w:rsid w:val="009321E4"/>
    <w:rsid w:val="0093281A"/>
    <w:rsid w:val="00943271"/>
    <w:rsid w:val="0094705D"/>
    <w:rsid w:val="00961C60"/>
    <w:rsid w:val="0096394A"/>
    <w:rsid w:val="0096519D"/>
    <w:rsid w:val="00966A58"/>
    <w:rsid w:val="0096728F"/>
    <w:rsid w:val="0097116C"/>
    <w:rsid w:val="009811DE"/>
    <w:rsid w:val="00982C10"/>
    <w:rsid w:val="0098377F"/>
    <w:rsid w:val="00991A9A"/>
    <w:rsid w:val="0099203B"/>
    <w:rsid w:val="00992AB5"/>
    <w:rsid w:val="009A22AE"/>
    <w:rsid w:val="009A3363"/>
    <w:rsid w:val="009A4284"/>
    <w:rsid w:val="009B36EC"/>
    <w:rsid w:val="009B3725"/>
    <w:rsid w:val="009B4679"/>
    <w:rsid w:val="009C532B"/>
    <w:rsid w:val="009C697D"/>
    <w:rsid w:val="009D0A30"/>
    <w:rsid w:val="009D0EC4"/>
    <w:rsid w:val="009D30C1"/>
    <w:rsid w:val="009D6989"/>
    <w:rsid w:val="009E05F9"/>
    <w:rsid w:val="009E1A99"/>
    <w:rsid w:val="009E3337"/>
    <w:rsid w:val="009E7C04"/>
    <w:rsid w:val="009F14E3"/>
    <w:rsid w:val="009F7287"/>
    <w:rsid w:val="00A01981"/>
    <w:rsid w:val="00A07625"/>
    <w:rsid w:val="00A104FC"/>
    <w:rsid w:val="00A1253E"/>
    <w:rsid w:val="00A12B7B"/>
    <w:rsid w:val="00A14DC4"/>
    <w:rsid w:val="00A1735A"/>
    <w:rsid w:val="00A20967"/>
    <w:rsid w:val="00A21E27"/>
    <w:rsid w:val="00A33D14"/>
    <w:rsid w:val="00A37D0A"/>
    <w:rsid w:val="00A40263"/>
    <w:rsid w:val="00A42716"/>
    <w:rsid w:val="00A506C1"/>
    <w:rsid w:val="00A61DC4"/>
    <w:rsid w:val="00A73BFF"/>
    <w:rsid w:val="00A74AFD"/>
    <w:rsid w:val="00A752EA"/>
    <w:rsid w:val="00A76883"/>
    <w:rsid w:val="00A8126B"/>
    <w:rsid w:val="00A81F07"/>
    <w:rsid w:val="00A92F3D"/>
    <w:rsid w:val="00A95B06"/>
    <w:rsid w:val="00A961E9"/>
    <w:rsid w:val="00AA591D"/>
    <w:rsid w:val="00AA7673"/>
    <w:rsid w:val="00AB34FF"/>
    <w:rsid w:val="00AB5A6F"/>
    <w:rsid w:val="00AC4AE2"/>
    <w:rsid w:val="00AC5E9B"/>
    <w:rsid w:val="00AC7B0C"/>
    <w:rsid w:val="00AD08D5"/>
    <w:rsid w:val="00AD15C4"/>
    <w:rsid w:val="00AD196B"/>
    <w:rsid w:val="00AD32A7"/>
    <w:rsid w:val="00AD373D"/>
    <w:rsid w:val="00AE1BC8"/>
    <w:rsid w:val="00AE32ED"/>
    <w:rsid w:val="00AE48DF"/>
    <w:rsid w:val="00AE5FED"/>
    <w:rsid w:val="00B0250B"/>
    <w:rsid w:val="00B06D82"/>
    <w:rsid w:val="00B11E2C"/>
    <w:rsid w:val="00B12F75"/>
    <w:rsid w:val="00B16E93"/>
    <w:rsid w:val="00B34036"/>
    <w:rsid w:val="00B363EB"/>
    <w:rsid w:val="00B46C8D"/>
    <w:rsid w:val="00B66B2E"/>
    <w:rsid w:val="00B67859"/>
    <w:rsid w:val="00B720F6"/>
    <w:rsid w:val="00B7351B"/>
    <w:rsid w:val="00BA01C3"/>
    <w:rsid w:val="00BA1ADD"/>
    <w:rsid w:val="00BA28FD"/>
    <w:rsid w:val="00BD4F7D"/>
    <w:rsid w:val="00BD584D"/>
    <w:rsid w:val="00BE268B"/>
    <w:rsid w:val="00BF1697"/>
    <w:rsid w:val="00BF53D8"/>
    <w:rsid w:val="00BF773A"/>
    <w:rsid w:val="00C0190E"/>
    <w:rsid w:val="00C03067"/>
    <w:rsid w:val="00C24704"/>
    <w:rsid w:val="00C26DD0"/>
    <w:rsid w:val="00C3172F"/>
    <w:rsid w:val="00C3513F"/>
    <w:rsid w:val="00C40110"/>
    <w:rsid w:val="00C43213"/>
    <w:rsid w:val="00C45E14"/>
    <w:rsid w:val="00C5382F"/>
    <w:rsid w:val="00C549BA"/>
    <w:rsid w:val="00C611FD"/>
    <w:rsid w:val="00C6171E"/>
    <w:rsid w:val="00C710A7"/>
    <w:rsid w:val="00C71392"/>
    <w:rsid w:val="00C732F4"/>
    <w:rsid w:val="00C77599"/>
    <w:rsid w:val="00C83CC5"/>
    <w:rsid w:val="00C9339D"/>
    <w:rsid w:val="00CA1A65"/>
    <w:rsid w:val="00CA2765"/>
    <w:rsid w:val="00CA27CC"/>
    <w:rsid w:val="00CB6B34"/>
    <w:rsid w:val="00CC1A99"/>
    <w:rsid w:val="00CC3749"/>
    <w:rsid w:val="00CC41F7"/>
    <w:rsid w:val="00CD6A6F"/>
    <w:rsid w:val="00CE2207"/>
    <w:rsid w:val="00CE347A"/>
    <w:rsid w:val="00CE4798"/>
    <w:rsid w:val="00CE6E7E"/>
    <w:rsid w:val="00CF4424"/>
    <w:rsid w:val="00CF6762"/>
    <w:rsid w:val="00D02666"/>
    <w:rsid w:val="00D03CC5"/>
    <w:rsid w:val="00D047D4"/>
    <w:rsid w:val="00D048EC"/>
    <w:rsid w:val="00D05A24"/>
    <w:rsid w:val="00D15234"/>
    <w:rsid w:val="00D20610"/>
    <w:rsid w:val="00D20C3E"/>
    <w:rsid w:val="00D216F4"/>
    <w:rsid w:val="00D21923"/>
    <w:rsid w:val="00D21B35"/>
    <w:rsid w:val="00D27A8B"/>
    <w:rsid w:val="00D33BA3"/>
    <w:rsid w:val="00D34E37"/>
    <w:rsid w:val="00D37E12"/>
    <w:rsid w:val="00D43B52"/>
    <w:rsid w:val="00D45551"/>
    <w:rsid w:val="00D52504"/>
    <w:rsid w:val="00D5651D"/>
    <w:rsid w:val="00D73C3A"/>
    <w:rsid w:val="00D81E01"/>
    <w:rsid w:val="00D854FA"/>
    <w:rsid w:val="00D919C2"/>
    <w:rsid w:val="00D942EC"/>
    <w:rsid w:val="00D95933"/>
    <w:rsid w:val="00D96407"/>
    <w:rsid w:val="00D972AE"/>
    <w:rsid w:val="00DA12AF"/>
    <w:rsid w:val="00DA70B9"/>
    <w:rsid w:val="00DA79F8"/>
    <w:rsid w:val="00DB5EA7"/>
    <w:rsid w:val="00DB7564"/>
    <w:rsid w:val="00DC314E"/>
    <w:rsid w:val="00DC4A8C"/>
    <w:rsid w:val="00DC7E9E"/>
    <w:rsid w:val="00DD518A"/>
    <w:rsid w:val="00DE3D1B"/>
    <w:rsid w:val="00DF1A57"/>
    <w:rsid w:val="00E00E25"/>
    <w:rsid w:val="00E02F2E"/>
    <w:rsid w:val="00E1286D"/>
    <w:rsid w:val="00E14045"/>
    <w:rsid w:val="00E35131"/>
    <w:rsid w:val="00E4492C"/>
    <w:rsid w:val="00E53877"/>
    <w:rsid w:val="00E62D2A"/>
    <w:rsid w:val="00E630F4"/>
    <w:rsid w:val="00E6592E"/>
    <w:rsid w:val="00E67FB6"/>
    <w:rsid w:val="00E7474A"/>
    <w:rsid w:val="00E82D9D"/>
    <w:rsid w:val="00E83500"/>
    <w:rsid w:val="00E852E3"/>
    <w:rsid w:val="00E855C5"/>
    <w:rsid w:val="00E8719C"/>
    <w:rsid w:val="00E90680"/>
    <w:rsid w:val="00E926A1"/>
    <w:rsid w:val="00E951AC"/>
    <w:rsid w:val="00EA6A82"/>
    <w:rsid w:val="00EB24D5"/>
    <w:rsid w:val="00EB6949"/>
    <w:rsid w:val="00EC45EF"/>
    <w:rsid w:val="00EC61F0"/>
    <w:rsid w:val="00ED1FCF"/>
    <w:rsid w:val="00ED300D"/>
    <w:rsid w:val="00ED7AD3"/>
    <w:rsid w:val="00EE2E27"/>
    <w:rsid w:val="00EE5B62"/>
    <w:rsid w:val="00EE64E3"/>
    <w:rsid w:val="00EF332B"/>
    <w:rsid w:val="00EF6B7C"/>
    <w:rsid w:val="00F066DD"/>
    <w:rsid w:val="00F15B0A"/>
    <w:rsid w:val="00F16C6F"/>
    <w:rsid w:val="00F2231D"/>
    <w:rsid w:val="00F24F1E"/>
    <w:rsid w:val="00F33C07"/>
    <w:rsid w:val="00F34274"/>
    <w:rsid w:val="00F40E07"/>
    <w:rsid w:val="00F4273D"/>
    <w:rsid w:val="00F443C5"/>
    <w:rsid w:val="00F47BCF"/>
    <w:rsid w:val="00F47D46"/>
    <w:rsid w:val="00F509A8"/>
    <w:rsid w:val="00F6022E"/>
    <w:rsid w:val="00F61801"/>
    <w:rsid w:val="00F66528"/>
    <w:rsid w:val="00F71E0B"/>
    <w:rsid w:val="00F733B8"/>
    <w:rsid w:val="00F7680F"/>
    <w:rsid w:val="00F76FA7"/>
    <w:rsid w:val="00F82B3D"/>
    <w:rsid w:val="00F84F5A"/>
    <w:rsid w:val="00F85065"/>
    <w:rsid w:val="00F86193"/>
    <w:rsid w:val="00F9011F"/>
    <w:rsid w:val="00F90C20"/>
    <w:rsid w:val="00F92475"/>
    <w:rsid w:val="00F936EA"/>
    <w:rsid w:val="00F95E8C"/>
    <w:rsid w:val="00FA4D10"/>
    <w:rsid w:val="00FA7E95"/>
    <w:rsid w:val="00FB0CE9"/>
    <w:rsid w:val="00FB5E31"/>
    <w:rsid w:val="00FB6DA4"/>
    <w:rsid w:val="00FD55BA"/>
    <w:rsid w:val="00FD659A"/>
    <w:rsid w:val="00FD6C4D"/>
    <w:rsid w:val="00FD7BD8"/>
    <w:rsid w:val="00FE164A"/>
    <w:rsid w:val="00FE1D5D"/>
    <w:rsid w:val="00FF2512"/>
    <w:rsid w:val="00FF25F6"/>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1DFB470"/>
  <w15:chartTrackingRefBased/>
  <w15:docId w15:val="{2E23F925-DA64-49A3-9D2D-F59934FA1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uiPriority="9" w:qFormat="1"/>
    <w:lsdException w:name="heading 7" w:uiPriority="9" w:qFormat="1"/>
    <w:lsdException w:name="heading 8" w:uiPriority="9"/>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B34FF"/>
    <w:pPr>
      <w:widowControl w:val="0"/>
      <w:spacing w:after="0" w:line="240" w:lineRule="auto"/>
      <w:jc w:val="both"/>
    </w:pPr>
  </w:style>
  <w:style w:type="paragraph" w:styleId="Heading1">
    <w:name w:val="heading 1"/>
    <w:next w:val="Para0"/>
    <w:link w:val="Heading1Char"/>
    <w:uiPriority w:val="4"/>
    <w:qFormat/>
    <w:rsid w:val="007A76BA"/>
    <w:pPr>
      <w:keepNext/>
      <w:keepLines/>
      <w:pageBreakBefore/>
      <w:framePr w:w="9072" w:wrap="notBeside" w:vAnchor="text" w:hAnchor="page" w:xAlign="center" w:y="1"/>
      <w:numPr>
        <w:numId w:val="33"/>
      </w:numPr>
      <w:pBdr>
        <w:top w:val="single" w:sz="48" w:space="30" w:color="FFFFFF" w:themeColor="accent2"/>
        <w:left w:val="single" w:sz="48" w:space="5" w:color="FFFFFF" w:themeColor="accent2"/>
        <w:bottom w:val="single" w:sz="48" w:space="5" w:color="FFFFFF" w:themeColor="accent2"/>
        <w:right w:val="single" w:sz="24" w:space="5" w:color="FFFFFF" w:themeColor="accent2"/>
      </w:pBdr>
      <w:shd w:val="clear" w:color="auto" w:fill="FFFFFF" w:themeFill="accent2"/>
      <w:spacing w:after="600" w:line="720" w:lineRule="exact"/>
      <w:ind w:left="1077" w:hanging="964"/>
      <w:outlineLvl w:val="0"/>
    </w:pPr>
    <w:rPr>
      <w:rFonts w:asciiTheme="majorHAnsi" w:eastAsiaTheme="majorEastAsia" w:hAnsiTheme="majorHAnsi" w:cstheme="majorBidi"/>
      <w:b/>
      <w:color w:val="4E81BD" w:themeColor="accent5"/>
      <w:sz w:val="56"/>
      <w:szCs w:val="32"/>
    </w:rPr>
  </w:style>
  <w:style w:type="paragraph" w:styleId="Heading2">
    <w:name w:val="heading 2"/>
    <w:next w:val="Para0"/>
    <w:link w:val="Heading2Char"/>
    <w:uiPriority w:val="7"/>
    <w:qFormat/>
    <w:rsid w:val="000E5F57"/>
    <w:pPr>
      <w:keepNext/>
      <w:numPr>
        <w:ilvl w:val="1"/>
        <w:numId w:val="33"/>
      </w:numPr>
      <w:spacing w:before="440" w:after="240" w:line="320" w:lineRule="exact"/>
      <w:outlineLvl w:val="1"/>
    </w:pPr>
    <w:rPr>
      <w:rFonts w:eastAsiaTheme="majorEastAsia" w:cstheme="majorBidi"/>
      <w:b/>
      <w:color w:val="4E81BD" w:themeColor="accent1"/>
      <w:sz w:val="24"/>
      <w:szCs w:val="26"/>
    </w:rPr>
  </w:style>
  <w:style w:type="paragraph" w:styleId="Heading3">
    <w:name w:val="heading 3"/>
    <w:next w:val="Para0"/>
    <w:link w:val="Heading3Char"/>
    <w:uiPriority w:val="9"/>
    <w:qFormat/>
    <w:rsid w:val="000E5F57"/>
    <w:pPr>
      <w:keepNext/>
      <w:keepLines/>
      <w:numPr>
        <w:ilvl w:val="2"/>
        <w:numId w:val="33"/>
      </w:numPr>
      <w:spacing w:before="280" w:after="180" w:line="280" w:lineRule="exact"/>
      <w:outlineLvl w:val="2"/>
    </w:pPr>
    <w:rPr>
      <w:rFonts w:eastAsiaTheme="majorEastAsia" w:cstheme="majorBidi"/>
      <w:b/>
      <w:i/>
      <w:color w:val="000000" w:themeColor="text1"/>
      <w:szCs w:val="24"/>
    </w:rPr>
  </w:style>
  <w:style w:type="paragraph" w:styleId="Heading4">
    <w:name w:val="heading 4"/>
    <w:next w:val="Para0"/>
    <w:link w:val="Heading4Char"/>
    <w:uiPriority w:val="9"/>
    <w:qFormat/>
    <w:rsid w:val="000E5F57"/>
    <w:pPr>
      <w:keepNext/>
      <w:keepLines/>
      <w:numPr>
        <w:ilvl w:val="3"/>
        <w:numId w:val="33"/>
      </w:numPr>
      <w:spacing w:before="240" w:after="180" w:line="280" w:lineRule="exact"/>
      <w:outlineLvl w:val="3"/>
    </w:pPr>
    <w:rPr>
      <w:rFonts w:eastAsiaTheme="majorEastAsia" w:cstheme="majorBidi"/>
      <w:i/>
      <w:iCs/>
      <w:color w:val="3F3F3F" w:themeColor="text2"/>
    </w:rPr>
  </w:style>
  <w:style w:type="paragraph" w:styleId="Heading5">
    <w:name w:val="heading 5"/>
    <w:next w:val="Para0"/>
    <w:link w:val="Heading5Char"/>
    <w:uiPriority w:val="9"/>
    <w:qFormat/>
    <w:rsid w:val="000E5F57"/>
    <w:pPr>
      <w:keepNext/>
      <w:keepLines/>
      <w:numPr>
        <w:ilvl w:val="4"/>
        <w:numId w:val="33"/>
      </w:numPr>
      <w:spacing w:before="240" w:after="180" w:line="260" w:lineRule="exact"/>
      <w:outlineLvl w:val="4"/>
    </w:pPr>
    <w:rPr>
      <w:rFonts w:eastAsiaTheme="majorEastAsia" w:cstheme="majorBidi"/>
      <w:b/>
      <w:color w:val="000000" w:themeColor="text1"/>
      <w:sz w:val="20"/>
    </w:rPr>
  </w:style>
  <w:style w:type="paragraph" w:styleId="Heading6">
    <w:name w:val="heading 6"/>
    <w:aliases w:val="Part"/>
    <w:next w:val="Heading1"/>
    <w:link w:val="Heading6Char"/>
    <w:uiPriority w:val="3"/>
    <w:qFormat/>
    <w:rsid w:val="00C0190E"/>
    <w:pPr>
      <w:keepNext/>
      <w:pageBreakBefore/>
      <w:framePr w:w="7938" w:h="13325" w:hRule="exact" w:wrap="notBeside" w:vAnchor="page" w:hAnchor="page" w:xAlign="center" w:yAlign="center"/>
      <w:numPr>
        <w:ilvl w:val="5"/>
        <w:numId w:val="33"/>
      </w:numPr>
      <w:pBdr>
        <w:top w:val="single" w:sz="48" w:space="30" w:color="FFFFFF" w:themeColor="accent2"/>
        <w:left w:val="single" w:sz="48" w:space="30" w:color="FFFFFF" w:themeColor="accent2"/>
        <w:bottom w:val="single" w:sz="48" w:space="30" w:color="FFFFFF" w:themeColor="accent2"/>
        <w:right w:val="single" w:sz="48" w:space="30" w:color="FFFFFF" w:themeColor="accent2"/>
      </w:pBdr>
      <w:shd w:val="clear" w:color="auto" w:fill="FFFFFF" w:themeFill="accent2"/>
      <w:spacing w:after="720"/>
      <w:outlineLvl w:val="5"/>
    </w:pPr>
    <w:rPr>
      <w:rFonts w:asciiTheme="majorHAnsi" w:eastAsiaTheme="majorEastAsia" w:hAnsiTheme="majorHAnsi" w:cstheme="majorBidi"/>
      <w:b/>
      <w:color w:val="4E81BD" w:themeColor="accent5"/>
      <w:sz w:val="72"/>
    </w:rPr>
  </w:style>
  <w:style w:type="paragraph" w:styleId="Heading7">
    <w:name w:val="heading 7"/>
    <w:aliases w:val="Doc AnnX"/>
    <w:basedOn w:val="Heading9"/>
    <w:next w:val="Para0"/>
    <w:link w:val="Heading7Char"/>
    <w:uiPriority w:val="19"/>
    <w:qFormat/>
    <w:rsid w:val="00BF1697"/>
    <w:pPr>
      <w:numPr>
        <w:ilvl w:val="6"/>
      </w:numPr>
      <w:spacing w:after="1500" w:line="600" w:lineRule="exact"/>
      <w:outlineLvl w:val="6"/>
    </w:pPr>
  </w:style>
  <w:style w:type="paragraph" w:styleId="Heading8">
    <w:name w:val="heading 8"/>
    <w:aliases w:val="Part AnnX"/>
    <w:next w:val="Para0"/>
    <w:link w:val="Heading8Char"/>
    <w:uiPriority w:val="9"/>
    <w:rsid w:val="00B06D82"/>
    <w:pPr>
      <w:keepNext/>
      <w:pageBreakBefore/>
      <w:numPr>
        <w:ilvl w:val="7"/>
        <w:numId w:val="33"/>
      </w:numPr>
      <w:spacing w:before="1200" w:after="720"/>
      <w:jc w:val="center"/>
      <w:outlineLvl w:val="7"/>
    </w:pPr>
    <w:rPr>
      <w:rFonts w:asciiTheme="majorHAnsi" w:eastAsiaTheme="majorEastAsia" w:hAnsiTheme="majorHAnsi" w:cstheme="majorBidi"/>
      <w:b/>
      <w:color w:val="4E81BD" w:themeColor="accent1"/>
      <w:sz w:val="28"/>
      <w:szCs w:val="21"/>
    </w:rPr>
  </w:style>
  <w:style w:type="paragraph" w:styleId="Heading9">
    <w:name w:val="heading 9"/>
    <w:aliases w:val="Chap AnnX"/>
    <w:next w:val="Para0"/>
    <w:link w:val="Heading9Char"/>
    <w:uiPriority w:val="20"/>
    <w:qFormat/>
    <w:rsid w:val="00BF1697"/>
    <w:pPr>
      <w:keepNext/>
      <w:pageBreakBefore/>
      <w:numPr>
        <w:ilvl w:val="8"/>
        <w:numId w:val="33"/>
      </w:numPr>
      <w:spacing w:after="960" w:line="520" w:lineRule="exact"/>
      <w:outlineLvl w:val="8"/>
    </w:pPr>
    <w:rPr>
      <w:rFonts w:asciiTheme="majorHAnsi" w:eastAsiaTheme="majorEastAsia" w:hAnsiTheme="majorHAnsi" w:cstheme="majorBidi"/>
      <w:b/>
      <w:iCs/>
      <w:color w:val="4E81BD" w:themeColor="accent1"/>
      <w:sz w:val="4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0">
    <w:name w:val="Para"/>
    <w:link w:val="ParaChar"/>
    <w:uiPriority w:val="4"/>
    <w:qFormat/>
    <w:rsid w:val="00991A9A"/>
    <w:pPr>
      <w:spacing w:before="120" w:after="120" w:line="260" w:lineRule="atLeast"/>
      <w:jc w:val="both"/>
    </w:pPr>
    <w:rPr>
      <w:color w:val="000000" w:themeColor="text1"/>
      <w:sz w:val="20"/>
    </w:rPr>
  </w:style>
  <w:style w:type="paragraph" w:styleId="Title">
    <w:name w:val="Title"/>
    <w:next w:val="Para0"/>
    <w:link w:val="TitleChar"/>
    <w:qFormat/>
    <w:rsid w:val="00E951AC"/>
    <w:pPr>
      <w:keepNext/>
      <w:keepLines/>
      <w:pageBreakBefore/>
      <w:spacing w:after="2000" w:line="840" w:lineRule="exact"/>
      <w:outlineLvl w:val="0"/>
    </w:pPr>
    <w:rPr>
      <w:rFonts w:asciiTheme="majorHAnsi" w:eastAsiaTheme="majorEastAsia" w:hAnsiTheme="majorHAnsi" w:cstheme="majorBidi"/>
      <w:b/>
      <w:color w:val="4E81BD" w:themeColor="accent1"/>
      <w:sz w:val="72"/>
      <w:szCs w:val="56"/>
    </w:rPr>
  </w:style>
  <w:style w:type="character" w:customStyle="1" w:styleId="ParaChar">
    <w:name w:val="Para Char"/>
    <w:basedOn w:val="DefaultParagraphFont"/>
    <w:link w:val="Para0"/>
    <w:uiPriority w:val="4"/>
    <w:rsid w:val="00991A9A"/>
    <w:rPr>
      <w:color w:val="000000" w:themeColor="text1"/>
      <w:sz w:val="20"/>
    </w:rPr>
  </w:style>
  <w:style w:type="character" w:customStyle="1" w:styleId="TitleChar">
    <w:name w:val="Title Char"/>
    <w:basedOn w:val="DefaultParagraphFont"/>
    <w:link w:val="Title"/>
    <w:rsid w:val="00E951AC"/>
    <w:rPr>
      <w:rFonts w:asciiTheme="majorHAnsi" w:eastAsiaTheme="majorEastAsia" w:hAnsiTheme="majorHAnsi" w:cstheme="majorBidi"/>
      <w:b/>
      <w:color w:val="4E81BD" w:themeColor="accent1"/>
      <w:sz w:val="72"/>
      <w:szCs w:val="56"/>
    </w:rPr>
  </w:style>
  <w:style w:type="character" w:customStyle="1" w:styleId="Heading1Char">
    <w:name w:val="Heading 1 Char"/>
    <w:basedOn w:val="DefaultParagraphFont"/>
    <w:link w:val="Heading1"/>
    <w:uiPriority w:val="4"/>
    <w:rsid w:val="007A76BA"/>
    <w:rPr>
      <w:rFonts w:asciiTheme="majorHAnsi" w:eastAsiaTheme="majorEastAsia" w:hAnsiTheme="majorHAnsi" w:cstheme="majorBidi"/>
      <w:b/>
      <w:color w:val="4E81BD" w:themeColor="accent5"/>
      <w:sz w:val="56"/>
      <w:szCs w:val="32"/>
      <w:shd w:val="clear" w:color="auto" w:fill="FFFFFF" w:themeFill="accent2"/>
    </w:rPr>
  </w:style>
  <w:style w:type="character" w:customStyle="1" w:styleId="Heading2Char">
    <w:name w:val="Heading 2 Char"/>
    <w:basedOn w:val="DefaultParagraphFont"/>
    <w:link w:val="Heading2"/>
    <w:uiPriority w:val="7"/>
    <w:rsid w:val="000E5F57"/>
    <w:rPr>
      <w:rFonts w:eastAsiaTheme="majorEastAsia" w:cstheme="majorBidi"/>
      <w:b/>
      <w:color w:val="4E81BD" w:themeColor="accent1"/>
      <w:sz w:val="24"/>
      <w:szCs w:val="26"/>
    </w:rPr>
  </w:style>
  <w:style w:type="character" w:customStyle="1" w:styleId="Heading3Char">
    <w:name w:val="Heading 3 Char"/>
    <w:basedOn w:val="DefaultParagraphFont"/>
    <w:link w:val="Heading3"/>
    <w:uiPriority w:val="9"/>
    <w:rsid w:val="000E5F57"/>
    <w:rPr>
      <w:rFonts w:eastAsiaTheme="majorEastAsia" w:cstheme="majorBidi"/>
      <w:b/>
      <w:i/>
      <w:color w:val="000000" w:themeColor="text1"/>
      <w:szCs w:val="24"/>
    </w:rPr>
  </w:style>
  <w:style w:type="character" w:customStyle="1" w:styleId="Heading4Char">
    <w:name w:val="Heading 4 Char"/>
    <w:basedOn w:val="DefaultParagraphFont"/>
    <w:link w:val="Heading4"/>
    <w:uiPriority w:val="9"/>
    <w:rsid w:val="000E5F57"/>
    <w:rPr>
      <w:rFonts w:eastAsiaTheme="majorEastAsia" w:cstheme="majorBidi"/>
      <w:i/>
      <w:iCs/>
      <w:color w:val="3F3F3F" w:themeColor="text2"/>
    </w:rPr>
  </w:style>
  <w:style w:type="character" w:customStyle="1" w:styleId="Heading5Char">
    <w:name w:val="Heading 5 Char"/>
    <w:basedOn w:val="DefaultParagraphFont"/>
    <w:link w:val="Heading5"/>
    <w:uiPriority w:val="9"/>
    <w:rsid w:val="000E5F57"/>
    <w:rPr>
      <w:rFonts w:eastAsiaTheme="majorEastAsia" w:cstheme="majorBidi"/>
      <w:b/>
      <w:color w:val="000000" w:themeColor="text1"/>
      <w:sz w:val="20"/>
    </w:rPr>
  </w:style>
  <w:style w:type="character" w:customStyle="1" w:styleId="Heading6Char">
    <w:name w:val="Heading 6 Char"/>
    <w:aliases w:val="Part Char"/>
    <w:basedOn w:val="DefaultParagraphFont"/>
    <w:link w:val="Heading6"/>
    <w:uiPriority w:val="3"/>
    <w:rsid w:val="001931F5"/>
    <w:rPr>
      <w:rFonts w:asciiTheme="majorHAnsi" w:eastAsiaTheme="majorEastAsia" w:hAnsiTheme="majorHAnsi" w:cstheme="majorBidi"/>
      <w:b/>
      <w:color w:val="4E81BD" w:themeColor="accent5"/>
      <w:sz w:val="72"/>
      <w:shd w:val="clear" w:color="auto" w:fill="FFFFFF" w:themeFill="accent2"/>
    </w:rPr>
  </w:style>
  <w:style w:type="character" w:customStyle="1" w:styleId="Heading7Char">
    <w:name w:val="Heading 7 Char"/>
    <w:aliases w:val="Doc AnnX Char"/>
    <w:basedOn w:val="DefaultParagraphFont"/>
    <w:link w:val="Heading7"/>
    <w:uiPriority w:val="19"/>
    <w:rsid w:val="001931F5"/>
    <w:rPr>
      <w:rFonts w:asciiTheme="majorHAnsi" w:eastAsiaTheme="majorEastAsia" w:hAnsiTheme="majorHAnsi" w:cstheme="majorBidi"/>
      <w:b/>
      <w:iCs/>
      <w:color w:val="4E81BD" w:themeColor="accent1"/>
      <w:sz w:val="48"/>
      <w:szCs w:val="21"/>
    </w:rPr>
  </w:style>
  <w:style w:type="character" w:customStyle="1" w:styleId="Heading8Char">
    <w:name w:val="Heading 8 Char"/>
    <w:aliases w:val="Part AnnX Char"/>
    <w:basedOn w:val="DefaultParagraphFont"/>
    <w:link w:val="Heading8"/>
    <w:uiPriority w:val="9"/>
    <w:rsid w:val="00B06D82"/>
    <w:rPr>
      <w:rFonts w:asciiTheme="majorHAnsi" w:eastAsiaTheme="majorEastAsia" w:hAnsiTheme="majorHAnsi" w:cstheme="majorBidi"/>
      <w:b/>
      <w:color w:val="4E81BD" w:themeColor="accent1"/>
      <w:sz w:val="28"/>
      <w:szCs w:val="21"/>
    </w:rPr>
  </w:style>
  <w:style w:type="character" w:customStyle="1" w:styleId="Heading9Char">
    <w:name w:val="Heading 9 Char"/>
    <w:aliases w:val="Chap AnnX Char"/>
    <w:basedOn w:val="DefaultParagraphFont"/>
    <w:link w:val="Heading9"/>
    <w:uiPriority w:val="20"/>
    <w:rsid w:val="001931F5"/>
    <w:rPr>
      <w:rFonts w:asciiTheme="majorHAnsi" w:eastAsiaTheme="majorEastAsia" w:hAnsiTheme="majorHAnsi" w:cstheme="majorBidi"/>
      <w:b/>
      <w:iCs/>
      <w:color w:val="4E81BD" w:themeColor="accent1"/>
      <w:sz w:val="48"/>
      <w:szCs w:val="21"/>
    </w:rPr>
  </w:style>
  <w:style w:type="paragraph" w:customStyle="1" w:styleId="Title2">
    <w:name w:val="Title 2"/>
    <w:next w:val="Para0"/>
    <w:uiPriority w:val="1"/>
    <w:qFormat/>
    <w:rsid w:val="00743381"/>
    <w:pPr>
      <w:keepNext/>
      <w:spacing w:before="360" w:after="240" w:line="320" w:lineRule="exact"/>
      <w:outlineLvl w:val="1"/>
    </w:pPr>
    <w:rPr>
      <w:rFonts w:eastAsiaTheme="majorEastAsia" w:cstheme="majorBidi"/>
      <w:b/>
      <w:color w:val="4E81BD" w:themeColor="accent1"/>
      <w:sz w:val="24"/>
      <w:szCs w:val="26"/>
    </w:rPr>
  </w:style>
  <w:style w:type="paragraph" w:customStyle="1" w:styleId="Title3">
    <w:name w:val="Title 3"/>
    <w:next w:val="Para0"/>
    <w:uiPriority w:val="2"/>
    <w:qFormat/>
    <w:rsid w:val="00743381"/>
    <w:pPr>
      <w:keepNext/>
      <w:spacing w:before="280" w:after="180" w:line="280" w:lineRule="exact"/>
      <w:outlineLvl w:val="2"/>
    </w:pPr>
    <w:rPr>
      <w:rFonts w:eastAsiaTheme="majorEastAsia" w:cstheme="majorBidi"/>
      <w:b/>
      <w:i/>
      <w:color w:val="000000" w:themeColor="text1"/>
      <w:szCs w:val="24"/>
    </w:rPr>
  </w:style>
  <w:style w:type="paragraph" w:customStyle="1" w:styleId="Abstract">
    <w:name w:val="Abstract"/>
    <w:uiPriority w:val="5"/>
    <w:qFormat/>
    <w:rsid w:val="007A76BA"/>
    <w:pPr>
      <w:pBdr>
        <w:top w:val="single" w:sz="12" w:space="12" w:color="4E81BD" w:themeColor="accent1"/>
        <w:bottom w:val="single" w:sz="36" w:space="12" w:color="4E81BD" w:themeColor="accent1"/>
      </w:pBdr>
      <w:spacing w:before="3000" w:after="60" w:line="320" w:lineRule="exact"/>
      <w:ind w:left="1247"/>
      <w:contextualSpacing/>
    </w:pPr>
    <w:rPr>
      <w:color w:val="4E81BD" w:themeColor="accent1"/>
      <w:sz w:val="24"/>
    </w:rPr>
  </w:style>
  <w:style w:type="paragraph" w:customStyle="1" w:styleId="Para">
    <w:name w:val="Para #"/>
    <w:basedOn w:val="Normal"/>
    <w:uiPriority w:val="4"/>
    <w:qFormat/>
    <w:rsid w:val="003570CA"/>
    <w:pPr>
      <w:widowControl/>
      <w:numPr>
        <w:numId w:val="11"/>
      </w:numPr>
      <w:spacing w:before="120" w:after="120" w:line="260" w:lineRule="atLeast"/>
    </w:pPr>
    <w:rPr>
      <w:sz w:val="20"/>
    </w:rPr>
  </w:style>
  <w:style w:type="paragraph" w:customStyle="1" w:styleId="NumberedList">
    <w:name w:val="Numbered List"/>
    <w:uiPriority w:val="12"/>
    <w:qFormat/>
    <w:rsid w:val="00991A9A"/>
    <w:pPr>
      <w:numPr>
        <w:numId w:val="12"/>
      </w:numPr>
      <w:spacing w:after="60" w:line="260" w:lineRule="exact"/>
      <w:jc w:val="both"/>
    </w:pPr>
    <w:rPr>
      <w:color w:val="000000" w:themeColor="text1"/>
      <w:sz w:val="20"/>
    </w:rPr>
  </w:style>
  <w:style w:type="paragraph" w:customStyle="1" w:styleId="BulletedList">
    <w:name w:val="Bulleted List"/>
    <w:uiPriority w:val="6"/>
    <w:qFormat/>
    <w:rsid w:val="00991A9A"/>
    <w:pPr>
      <w:numPr>
        <w:numId w:val="24"/>
      </w:numPr>
      <w:spacing w:after="60" w:line="260" w:lineRule="exact"/>
      <w:jc w:val="both"/>
    </w:pPr>
    <w:rPr>
      <w:color w:val="000000" w:themeColor="text1"/>
      <w:sz w:val="20"/>
    </w:rPr>
  </w:style>
  <w:style w:type="paragraph" w:styleId="ListParagraph">
    <w:name w:val="List Paragraph"/>
    <w:basedOn w:val="Normal"/>
    <w:uiPriority w:val="34"/>
    <w:semiHidden/>
    <w:rsid w:val="004230BA"/>
    <w:pPr>
      <w:ind w:left="720"/>
      <w:contextualSpacing/>
    </w:pPr>
  </w:style>
  <w:style w:type="paragraph" w:customStyle="1" w:styleId="CaptionSubtitle">
    <w:name w:val="Caption Subtitle"/>
    <w:next w:val="Para0"/>
    <w:rsid w:val="008F0F84"/>
    <w:pPr>
      <w:keepNext/>
      <w:spacing w:after="180" w:line="260" w:lineRule="exact"/>
    </w:pPr>
    <w:rPr>
      <w:rFonts w:asciiTheme="majorHAnsi" w:hAnsiTheme="majorHAnsi"/>
      <w:color w:val="000000" w:themeColor="text1"/>
    </w:rPr>
  </w:style>
  <w:style w:type="paragraph" w:styleId="Caption">
    <w:name w:val="caption"/>
    <w:next w:val="CaptionSubtitle"/>
    <w:uiPriority w:val="35"/>
    <w:unhideWhenUsed/>
    <w:rsid w:val="00196642"/>
    <w:pPr>
      <w:keepNext/>
      <w:spacing w:before="360" w:after="180" w:line="280" w:lineRule="exact"/>
    </w:pPr>
    <w:rPr>
      <w:rFonts w:asciiTheme="majorHAnsi" w:hAnsiTheme="majorHAnsi"/>
      <w:b/>
      <w:iCs/>
      <w:color w:val="4E81BD" w:themeColor="accent1"/>
      <w:sz w:val="24"/>
      <w:szCs w:val="18"/>
    </w:rPr>
  </w:style>
  <w:style w:type="paragraph" w:customStyle="1" w:styleId="BoxHeading">
    <w:name w:val="Box Heading"/>
    <w:next w:val="Para0"/>
    <w:uiPriority w:val="13"/>
    <w:qFormat/>
    <w:rsid w:val="002A2091"/>
    <w:pPr>
      <w:keepNext/>
      <w:spacing w:before="180" w:after="120"/>
    </w:pPr>
    <w:rPr>
      <w:rFonts w:asciiTheme="majorHAnsi" w:hAnsiTheme="majorHAnsi"/>
      <w:b/>
      <w:color w:val="000000" w:themeColor="text1"/>
    </w:rPr>
  </w:style>
  <w:style w:type="paragraph" w:customStyle="1" w:styleId="Sourcenotes">
    <w:name w:val="Source &amp; notes"/>
    <w:uiPriority w:val="16"/>
    <w:qFormat/>
    <w:rsid w:val="00991A9A"/>
    <w:pPr>
      <w:keepLines/>
      <w:spacing w:before="120" w:after="360" w:line="220" w:lineRule="exact"/>
      <w:contextualSpacing/>
      <w:jc w:val="both"/>
    </w:pPr>
    <w:rPr>
      <w:rFonts w:asciiTheme="majorHAnsi" w:hAnsiTheme="majorHAnsi"/>
      <w:color w:val="000000" w:themeColor="text1"/>
      <w:sz w:val="18"/>
    </w:rPr>
  </w:style>
  <w:style w:type="paragraph" w:customStyle="1" w:styleId="TableCell">
    <w:name w:val="Table Cell"/>
    <w:basedOn w:val="Normal"/>
    <w:uiPriority w:val="15"/>
    <w:qFormat/>
    <w:rsid w:val="00196642"/>
    <w:pPr>
      <w:spacing w:before="10" w:after="20" w:line="200" w:lineRule="exact"/>
      <w:jc w:val="right"/>
    </w:pPr>
    <w:rPr>
      <w:rFonts w:ascii="Arial Narrow" w:hAnsi="Arial Narrow"/>
      <w:color w:val="000000" w:themeColor="text1"/>
      <w:sz w:val="17"/>
    </w:rPr>
  </w:style>
  <w:style w:type="paragraph" w:customStyle="1" w:styleId="TableRow">
    <w:name w:val="Table Row"/>
    <w:uiPriority w:val="15"/>
    <w:qFormat/>
    <w:rsid w:val="00196642"/>
    <w:pPr>
      <w:spacing w:before="10" w:after="20" w:line="200" w:lineRule="exact"/>
    </w:pPr>
    <w:rPr>
      <w:rFonts w:ascii="Arial Narrow" w:hAnsi="Arial Narrow"/>
      <w:color w:val="000000" w:themeColor="text1"/>
      <w:sz w:val="17"/>
    </w:rPr>
  </w:style>
  <w:style w:type="paragraph" w:customStyle="1" w:styleId="TableColumn">
    <w:name w:val="Table Column"/>
    <w:uiPriority w:val="15"/>
    <w:qFormat/>
    <w:rsid w:val="00196642"/>
    <w:pPr>
      <w:spacing w:before="20" w:after="0" w:line="220" w:lineRule="exact"/>
      <w:jc w:val="center"/>
    </w:pPr>
    <w:rPr>
      <w:rFonts w:ascii="Arial Narrow" w:hAnsi="Arial Narrow"/>
      <w:color w:val="000000" w:themeColor="text1"/>
      <w:sz w:val="18"/>
    </w:rPr>
  </w:style>
  <w:style w:type="paragraph" w:customStyle="1" w:styleId="Quotationshort">
    <w:name w:val="Quotation (short)"/>
    <w:uiPriority w:val="17"/>
    <w:qFormat/>
    <w:rsid w:val="004A117A"/>
    <w:pPr>
      <w:spacing w:before="360" w:after="360" w:line="360" w:lineRule="exact"/>
      <w:ind w:left="2268"/>
      <w:jc w:val="both"/>
    </w:pPr>
    <w:rPr>
      <w:rFonts w:asciiTheme="majorHAnsi" w:hAnsiTheme="majorHAnsi"/>
      <w:iCs/>
      <w:color w:val="4E81BD" w:themeColor="accent1"/>
      <w:sz w:val="28"/>
    </w:rPr>
  </w:style>
  <w:style w:type="paragraph" w:styleId="Quote">
    <w:name w:val="Quote"/>
    <w:aliases w:val="Quotation (long)"/>
    <w:basedOn w:val="Normal"/>
    <w:link w:val="QuoteChar"/>
    <w:uiPriority w:val="18"/>
    <w:qFormat/>
    <w:rsid w:val="002E0230"/>
    <w:pPr>
      <w:widowControl/>
      <w:pBdr>
        <w:left w:val="single" w:sz="18" w:space="4" w:color="7F7F7F" w:themeColor="text1" w:themeTint="80"/>
      </w:pBdr>
      <w:spacing w:before="180" w:after="180"/>
      <w:ind w:left="680" w:right="680"/>
    </w:pPr>
    <w:rPr>
      <w:rFonts w:asciiTheme="majorHAnsi" w:hAnsiTheme="majorHAnsi"/>
      <w:i/>
      <w:iCs/>
      <w:color w:val="000000" w:themeColor="text1"/>
      <w:sz w:val="20"/>
    </w:rPr>
  </w:style>
  <w:style w:type="character" w:customStyle="1" w:styleId="QuoteChar">
    <w:name w:val="Quote Char"/>
    <w:aliases w:val="Quotation (long) Char"/>
    <w:basedOn w:val="DefaultParagraphFont"/>
    <w:link w:val="Quote"/>
    <w:uiPriority w:val="18"/>
    <w:rsid w:val="002E0230"/>
    <w:rPr>
      <w:rFonts w:asciiTheme="majorHAnsi" w:hAnsiTheme="majorHAnsi"/>
      <w:i/>
      <w:iCs/>
      <w:color w:val="000000" w:themeColor="text1"/>
      <w:sz w:val="20"/>
    </w:rPr>
  </w:style>
  <w:style w:type="paragraph" w:customStyle="1" w:styleId="AnnexH2">
    <w:name w:val="Annex H2"/>
    <w:next w:val="Para0"/>
    <w:uiPriority w:val="21"/>
    <w:qFormat/>
    <w:rsid w:val="00F76FA7"/>
    <w:pPr>
      <w:keepNext/>
      <w:spacing w:before="360" w:after="240" w:line="320" w:lineRule="exact"/>
      <w:outlineLvl w:val="2"/>
    </w:pPr>
    <w:rPr>
      <w:b/>
      <w:color w:val="4E81BD" w:themeColor="accent1"/>
      <w:sz w:val="24"/>
    </w:rPr>
  </w:style>
  <w:style w:type="paragraph" w:customStyle="1" w:styleId="AnnexH3">
    <w:name w:val="Annex H3"/>
    <w:next w:val="Para0"/>
    <w:uiPriority w:val="21"/>
    <w:qFormat/>
    <w:rsid w:val="00F76FA7"/>
    <w:pPr>
      <w:keepNext/>
      <w:keepLines/>
      <w:spacing w:before="280" w:after="180" w:line="280" w:lineRule="exact"/>
      <w:outlineLvl w:val="3"/>
    </w:pPr>
    <w:rPr>
      <w:b/>
      <w:i/>
      <w:color w:val="3F3F3F" w:themeColor="text2"/>
    </w:rPr>
  </w:style>
  <w:style w:type="paragraph" w:customStyle="1" w:styleId="Disclaimer">
    <w:name w:val="Disclaimer"/>
    <w:basedOn w:val="Para0"/>
    <w:rsid w:val="00326CAE"/>
    <w:pPr>
      <w:pBdr>
        <w:top w:val="single" w:sz="4" w:space="6" w:color="auto"/>
      </w:pBdr>
      <w:spacing w:before="0" w:line="220" w:lineRule="exact"/>
    </w:pPr>
    <w:rPr>
      <w:sz w:val="18"/>
    </w:rPr>
  </w:style>
  <w:style w:type="paragraph" w:customStyle="1" w:styleId="Action">
    <w:name w:val="Action"/>
    <w:basedOn w:val="Para0"/>
    <w:next w:val="Heading2"/>
    <w:rsid w:val="00326CAE"/>
    <w:rPr>
      <w:u w:val="single"/>
    </w:rPr>
  </w:style>
  <w:style w:type="paragraph" w:customStyle="1" w:styleId="Annotation">
    <w:name w:val="Annotation"/>
    <w:basedOn w:val="Normal"/>
    <w:rsid w:val="004243B4"/>
    <w:pPr>
      <w:numPr>
        <w:numId w:val="19"/>
      </w:numPr>
      <w:pBdr>
        <w:bottom w:val="single" w:sz="4" w:space="10" w:color="auto"/>
      </w:pBdr>
      <w:spacing w:before="120" w:after="120"/>
      <w:ind w:left="981" w:hanging="414"/>
      <w:jc w:val="left"/>
    </w:pPr>
  </w:style>
  <w:style w:type="paragraph" w:styleId="Bibliography">
    <w:name w:val="Bibliography"/>
    <w:basedOn w:val="Normal"/>
    <w:next w:val="Normal"/>
    <w:uiPriority w:val="37"/>
    <w:unhideWhenUsed/>
    <w:rsid w:val="00033E50"/>
    <w:pPr>
      <w:spacing w:after="60" w:line="260" w:lineRule="exact"/>
      <w:ind w:left="284" w:hanging="284"/>
      <w:jc w:val="left"/>
    </w:pPr>
    <w:rPr>
      <w:sz w:val="20"/>
    </w:rPr>
  </w:style>
  <w:style w:type="paragraph" w:customStyle="1" w:styleId="Break">
    <w:name w:val="Break"/>
    <w:basedOn w:val="Normal"/>
    <w:next w:val="Time"/>
    <w:rsid w:val="00CA2765"/>
    <w:pPr>
      <w:pBdr>
        <w:top w:val="single" w:sz="4" w:space="4" w:color="auto"/>
        <w:bottom w:val="single" w:sz="4" w:space="4" w:color="auto"/>
      </w:pBdr>
      <w:shd w:val="pct5" w:color="auto" w:fill="auto"/>
      <w:jc w:val="center"/>
    </w:pPr>
    <w:rPr>
      <w:i/>
    </w:rPr>
  </w:style>
  <w:style w:type="paragraph" w:customStyle="1" w:styleId="Time">
    <w:name w:val="Time"/>
    <w:basedOn w:val="Normal"/>
    <w:next w:val="Para0"/>
    <w:rsid w:val="00E67FB6"/>
    <w:pPr>
      <w:keepNext/>
      <w:spacing w:before="240" w:after="120"/>
      <w:ind w:left="851"/>
    </w:pPr>
    <w:rPr>
      <w:b/>
      <w:i/>
    </w:rPr>
  </w:style>
  <w:style w:type="paragraph" w:customStyle="1" w:styleId="Conclusion">
    <w:name w:val="Conclusion"/>
    <w:basedOn w:val="Para0"/>
    <w:next w:val="Heading1"/>
    <w:rsid w:val="0052749E"/>
    <w:pPr>
      <w:jc w:val="center"/>
    </w:pPr>
    <w:rPr>
      <w:b/>
    </w:rPr>
  </w:style>
  <w:style w:type="character" w:styleId="EndnoteReference">
    <w:name w:val="endnote reference"/>
    <w:basedOn w:val="DefaultParagraphFont"/>
    <w:uiPriority w:val="99"/>
    <w:semiHidden/>
    <w:unhideWhenUsed/>
    <w:rsid w:val="00F443C5"/>
    <w:rPr>
      <w:rFonts w:asciiTheme="minorHAnsi" w:hAnsiTheme="minorHAnsi"/>
      <w:sz w:val="22"/>
      <w:vertAlign w:val="superscript"/>
    </w:rPr>
  </w:style>
  <w:style w:type="paragraph" w:styleId="FootnoteText">
    <w:name w:val="footnote text"/>
    <w:link w:val="FootnoteTextChar"/>
    <w:uiPriority w:val="99"/>
    <w:semiHidden/>
    <w:unhideWhenUsed/>
    <w:rsid w:val="00EA6A82"/>
    <w:pPr>
      <w:spacing w:after="120" w:line="240" w:lineRule="exact"/>
      <w:jc w:val="both"/>
    </w:pPr>
    <w:rPr>
      <w:sz w:val="18"/>
      <w:szCs w:val="20"/>
    </w:rPr>
  </w:style>
  <w:style w:type="character" w:customStyle="1" w:styleId="FootnoteTextChar">
    <w:name w:val="Footnote Text Char"/>
    <w:basedOn w:val="DefaultParagraphFont"/>
    <w:link w:val="FootnoteText"/>
    <w:uiPriority w:val="99"/>
    <w:semiHidden/>
    <w:rsid w:val="00EA6A82"/>
    <w:rPr>
      <w:sz w:val="18"/>
      <w:szCs w:val="20"/>
    </w:rPr>
  </w:style>
  <w:style w:type="paragraph" w:styleId="EndnoteText">
    <w:name w:val="endnote text"/>
    <w:link w:val="EndnoteTextChar"/>
    <w:uiPriority w:val="99"/>
    <w:semiHidden/>
    <w:unhideWhenUsed/>
    <w:rsid w:val="000A5133"/>
    <w:pPr>
      <w:jc w:val="both"/>
    </w:pPr>
    <w:rPr>
      <w:sz w:val="20"/>
      <w:szCs w:val="20"/>
    </w:rPr>
  </w:style>
  <w:style w:type="character" w:customStyle="1" w:styleId="EndnoteTextChar">
    <w:name w:val="Endnote Text Char"/>
    <w:basedOn w:val="DefaultParagraphFont"/>
    <w:link w:val="EndnoteText"/>
    <w:uiPriority w:val="99"/>
    <w:semiHidden/>
    <w:rsid w:val="000A5133"/>
    <w:rPr>
      <w:sz w:val="20"/>
      <w:szCs w:val="20"/>
    </w:rPr>
  </w:style>
  <w:style w:type="paragraph" w:customStyle="1" w:styleId="Figure">
    <w:name w:val="Figure"/>
    <w:basedOn w:val="Normal"/>
    <w:rsid w:val="000E2815"/>
    <w:pPr>
      <w:jc w:val="center"/>
    </w:pPr>
  </w:style>
  <w:style w:type="paragraph" w:styleId="Footer">
    <w:name w:val="footer"/>
    <w:basedOn w:val="Normal"/>
    <w:link w:val="FooterChar"/>
    <w:uiPriority w:val="99"/>
    <w:rsid w:val="00404A52"/>
    <w:pPr>
      <w:tabs>
        <w:tab w:val="center" w:pos="4513"/>
        <w:tab w:val="right" w:pos="9026"/>
      </w:tabs>
      <w:spacing w:before="120"/>
      <w:jc w:val="center"/>
    </w:pPr>
    <w:rPr>
      <w:caps/>
      <w:sz w:val="16"/>
    </w:rPr>
  </w:style>
  <w:style w:type="character" w:customStyle="1" w:styleId="FooterChar">
    <w:name w:val="Footer Char"/>
    <w:basedOn w:val="DefaultParagraphFont"/>
    <w:link w:val="Footer"/>
    <w:uiPriority w:val="99"/>
    <w:rsid w:val="00404A52"/>
    <w:rPr>
      <w:caps/>
      <w:sz w:val="16"/>
    </w:rPr>
  </w:style>
  <w:style w:type="paragraph" w:customStyle="1" w:styleId="Para1">
    <w:name w:val="Para #.#"/>
    <w:basedOn w:val="Para"/>
    <w:uiPriority w:val="4"/>
    <w:rsid w:val="00EC45EF"/>
    <w:pPr>
      <w:tabs>
        <w:tab w:val="left" w:pos="1361"/>
      </w:tabs>
    </w:pPr>
  </w:style>
  <w:style w:type="paragraph" w:customStyle="1" w:styleId="CoverNormal">
    <w:name w:val="CoverNormal"/>
    <w:basedOn w:val="Normal"/>
    <w:link w:val="CoverNormalChar"/>
    <w:rsid w:val="00EF6B7C"/>
    <w:pPr>
      <w:jc w:val="left"/>
    </w:pPr>
    <w:rPr>
      <w:rFonts w:asciiTheme="majorHAnsi" w:hAnsiTheme="majorHAnsi"/>
    </w:rPr>
  </w:style>
  <w:style w:type="paragraph" w:customStyle="1" w:styleId="CoverAbstract">
    <w:name w:val="CoverAbstract"/>
    <w:basedOn w:val="CoverNormal"/>
    <w:semiHidden/>
    <w:rsid w:val="00EC45EF"/>
  </w:style>
  <w:style w:type="paragraph" w:customStyle="1" w:styleId="CoverCancel">
    <w:name w:val="CoverCancel"/>
    <w:basedOn w:val="CoverNormal"/>
    <w:link w:val="CoverCancelChar"/>
    <w:rsid w:val="00EC45EF"/>
    <w:pPr>
      <w:spacing w:before="240" w:after="120" w:line="312" w:lineRule="auto"/>
      <w:jc w:val="center"/>
    </w:pPr>
    <w:rPr>
      <w:b/>
    </w:rPr>
  </w:style>
  <w:style w:type="paragraph" w:customStyle="1" w:styleId="CoverClassification">
    <w:name w:val="CoverClassification"/>
    <w:basedOn w:val="CoverNormal"/>
    <w:rsid w:val="00EC45EF"/>
    <w:rPr>
      <w:b/>
    </w:rPr>
  </w:style>
  <w:style w:type="paragraph" w:customStyle="1" w:styleId="CoverCommittee">
    <w:name w:val="CoverCommittee"/>
    <w:basedOn w:val="CoverNormal"/>
    <w:rsid w:val="00EC45EF"/>
    <w:rPr>
      <w:b/>
    </w:rPr>
  </w:style>
  <w:style w:type="character" w:customStyle="1" w:styleId="CoverCote">
    <w:name w:val="CoverCote"/>
    <w:basedOn w:val="DefaultParagraphFont"/>
    <w:uiPriority w:val="1"/>
    <w:rsid w:val="00EF6B7C"/>
    <w:rPr>
      <w:rFonts w:asciiTheme="majorHAnsi" w:hAnsiTheme="majorHAnsi"/>
      <w:b/>
      <w:caps/>
      <w:smallCaps w:val="0"/>
      <w:sz w:val="22"/>
    </w:rPr>
  </w:style>
  <w:style w:type="paragraph" w:customStyle="1" w:styleId="CoverDate">
    <w:name w:val="CoverDate"/>
    <w:basedOn w:val="CoverNormal"/>
    <w:link w:val="CoverDateChar"/>
    <w:rsid w:val="00EC45EF"/>
    <w:pPr>
      <w:spacing w:before="40" w:after="40"/>
      <w:jc w:val="right"/>
    </w:pPr>
    <w:rPr>
      <w:b/>
      <w:sz w:val="18"/>
    </w:rPr>
  </w:style>
  <w:style w:type="paragraph" w:customStyle="1" w:styleId="CoverDisclaimer">
    <w:name w:val="CoverDisclaimer"/>
    <w:basedOn w:val="CoverNormal"/>
    <w:rsid w:val="00C3172F"/>
    <w:pPr>
      <w:spacing w:line="312" w:lineRule="auto"/>
      <w:jc w:val="both"/>
    </w:pPr>
    <w:rPr>
      <w:b/>
      <w:i/>
      <w:sz w:val="16"/>
    </w:rPr>
  </w:style>
  <w:style w:type="paragraph" w:customStyle="1" w:styleId="CoverInformation">
    <w:name w:val="CoverInformation"/>
    <w:basedOn w:val="CoverNormal"/>
    <w:rsid w:val="00EF6B7C"/>
  </w:style>
  <w:style w:type="paragraph" w:customStyle="1" w:styleId="CoverJobTicket">
    <w:name w:val="CoverJobTicket"/>
    <w:basedOn w:val="CoverNormal"/>
    <w:rsid w:val="00C3172F"/>
    <w:rPr>
      <w:b/>
    </w:rPr>
  </w:style>
  <w:style w:type="paragraph" w:customStyle="1" w:styleId="CoverLanguage">
    <w:name w:val="CoverLanguage"/>
    <w:basedOn w:val="CoverNormal"/>
    <w:rsid w:val="00C3172F"/>
    <w:pPr>
      <w:jc w:val="right"/>
    </w:pPr>
    <w:rPr>
      <w:b/>
    </w:rPr>
  </w:style>
  <w:style w:type="paragraph" w:customStyle="1" w:styleId="CoverPwbCode">
    <w:name w:val="CoverPwbCode"/>
    <w:basedOn w:val="CoverNormal"/>
    <w:rsid w:val="00C3172F"/>
    <w:pPr>
      <w:spacing w:after="120"/>
    </w:pPr>
    <w:rPr>
      <w:b/>
    </w:rPr>
  </w:style>
  <w:style w:type="paragraph" w:customStyle="1" w:styleId="CoverSeriesTitlePublication">
    <w:name w:val="CoverSeriesTitlePublication"/>
    <w:basedOn w:val="CoverNormal"/>
    <w:rsid w:val="00C3172F"/>
    <w:pPr>
      <w:spacing w:after="40"/>
    </w:pPr>
    <w:rPr>
      <w:sz w:val="32"/>
    </w:rPr>
  </w:style>
  <w:style w:type="paragraph" w:customStyle="1" w:styleId="CoverSubTitle">
    <w:name w:val="CoverSubTitle"/>
    <w:basedOn w:val="CoverNormal"/>
    <w:link w:val="CoverSubTitleChar"/>
    <w:rsid w:val="00C3172F"/>
    <w:rPr>
      <w:b/>
    </w:rPr>
  </w:style>
  <w:style w:type="paragraph" w:customStyle="1" w:styleId="CoverSubtitlePublication">
    <w:name w:val="CoverSubtitlePublication"/>
    <w:basedOn w:val="CoverNormal"/>
    <w:rsid w:val="00C3172F"/>
    <w:pPr>
      <w:jc w:val="center"/>
    </w:pPr>
    <w:rPr>
      <w:sz w:val="40"/>
    </w:rPr>
  </w:style>
  <w:style w:type="character" w:customStyle="1" w:styleId="CoverTable">
    <w:name w:val="CoverTable"/>
    <w:uiPriority w:val="1"/>
    <w:semiHidden/>
    <w:rsid w:val="00C3172F"/>
  </w:style>
  <w:style w:type="paragraph" w:customStyle="1" w:styleId="CoverTitle">
    <w:name w:val="CoverTitle"/>
    <w:basedOn w:val="CoverNormal"/>
    <w:link w:val="CoverTitleChar"/>
    <w:rsid w:val="00C3172F"/>
    <w:pPr>
      <w:spacing w:after="240"/>
    </w:pPr>
    <w:rPr>
      <w:b/>
      <w:sz w:val="24"/>
    </w:rPr>
  </w:style>
  <w:style w:type="paragraph" w:customStyle="1" w:styleId="CoverTitlePublication">
    <w:name w:val="CoverTitlePublication"/>
    <w:basedOn w:val="CoverNormal"/>
    <w:rsid w:val="00C3172F"/>
    <w:pPr>
      <w:jc w:val="center"/>
    </w:pPr>
    <w:rPr>
      <w:b/>
      <w:sz w:val="52"/>
    </w:rPr>
  </w:style>
  <w:style w:type="paragraph" w:customStyle="1" w:styleId="CoverWorkingParty">
    <w:name w:val="CoverWorkingParty"/>
    <w:basedOn w:val="CoverNormal"/>
    <w:rsid w:val="00C3172F"/>
    <w:rPr>
      <w:b/>
      <w:sz w:val="24"/>
    </w:rPr>
  </w:style>
  <w:style w:type="paragraph" w:customStyle="1" w:styleId="FooterClassification">
    <w:name w:val="Footer Classification"/>
    <w:basedOn w:val="Normal"/>
    <w:rsid w:val="00404A52"/>
    <w:pPr>
      <w:jc w:val="right"/>
    </w:pPr>
    <w:rPr>
      <w:sz w:val="16"/>
    </w:rPr>
  </w:style>
  <w:style w:type="character" w:styleId="FootnoteReference">
    <w:name w:val="footnote reference"/>
    <w:basedOn w:val="DefaultParagraphFont"/>
    <w:uiPriority w:val="99"/>
    <w:semiHidden/>
    <w:unhideWhenUsed/>
    <w:rsid w:val="00F443C5"/>
    <w:rPr>
      <w:rFonts w:asciiTheme="minorHAnsi" w:hAnsiTheme="minorHAnsi"/>
      <w:sz w:val="22"/>
      <w:vertAlign w:val="superscript"/>
    </w:rPr>
  </w:style>
  <w:style w:type="paragraph" w:customStyle="1" w:styleId="GroupHeading">
    <w:name w:val="Group Heading"/>
    <w:basedOn w:val="Normal"/>
    <w:next w:val="Para0"/>
    <w:rsid w:val="00CC1A99"/>
    <w:pPr>
      <w:keepNext/>
      <w:numPr>
        <w:numId w:val="20"/>
      </w:numPr>
      <w:pBdr>
        <w:top w:val="single" w:sz="4" w:space="1" w:color="auto"/>
      </w:pBdr>
      <w:tabs>
        <w:tab w:val="num" w:pos="360"/>
      </w:tabs>
      <w:spacing w:after="120"/>
      <w:ind w:left="357" w:hanging="357"/>
      <w:jc w:val="left"/>
    </w:pPr>
    <w:rPr>
      <w:b/>
      <w:i/>
      <w:color w:val="4E81BD"/>
    </w:rPr>
  </w:style>
  <w:style w:type="paragraph" w:styleId="Header">
    <w:name w:val="header"/>
    <w:basedOn w:val="Normal"/>
    <w:link w:val="HeaderChar"/>
    <w:uiPriority w:val="99"/>
    <w:rsid w:val="00CC1A99"/>
    <w:pPr>
      <w:tabs>
        <w:tab w:val="center" w:pos="4513"/>
        <w:tab w:val="right" w:pos="9026"/>
      </w:tabs>
    </w:pPr>
  </w:style>
  <w:style w:type="character" w:customStyle="1" w:styleId="HeaderChar">
    <w:name w:val="Header Char"/>
    <w:basedOn w:val="DefaultParagraphFont"/>
    <w:link w:val="Header"/>
    <w:uiPriority w:val="99"/>
    <w:rsid w:val="0056606B"/>
    <w:rPr>
      <w:rFonts w:ascii="Times New Roman" w:hAnsi="Times New Roman"/>
    </w:rPr>
  </w:style>
  <w:style w:type="character" w:customStyle="1" w:styleId="HeaderCoteChar">
    <w:name w:val="Header Cote (Char)"/>
    <w:basedOn w:val="DefaultParagraphFont"/>
    <w:uiPriority w:val="1"/>
    <w:semiHidden/>
    <w:rsid w:val="00CC1A99"/>
    <w:rPr>
      <w:rFonts w:ascii="Times New Roman" w:hAnsi="Times New Roman"/>
      <w:sz w:val="22"/>
    </w:rPr>
  </w:style>
  <w:style w:type="paragraph" w:customStyle="1" w:styleId="HeaderOdd">
    <w:name w:val="Header Odd"/>
    <w:basedOn w:val="Normal"/>
    <w:next w:val="Normal"/>
    <w:rsid w:val="004E4993"/>
    <w:pPr>
      <w:pBdr>
        <w:bottom w:val="single" w:sz="4" w:space="0" w:color="auto"/>
      </w:pBdr>
      <w:jc w:val="right"/>
    </w:pPr>
    <w:rPr>
      <w:sz w:val="2"/>
    </w:rPr>
  </w:style>
  <w:style w:type="paragraph" w:customStyle="1" w:styleId="HeaderEven">
    <w:name w:val="Header Even"/>
    <w:basedOn w:val="HeaderOdd"/>
    <w:rsid w:val="004E4993"/>
    <w:pPr>
      <w:jc w:val="left"/>
    </w:pPr>
  </w:style>
  <w:style w:type="character" w:customStyle="1" w:styleId="HeaderTitle">
    <w:name w:val="Header Title"/>
    <w:uiPriority w:val="1"/>
    <w:rsid w:val="00D43B52"/>
    <w:rPr>
      <w:rFonts w:asciiTheme="minorHAnsi" w:hAnsiTheme="minorHAnsi"/>
      <w:caps/>
      <w:smallCaps w:val="0"/>
      <w:sz w:val="18"/>
    </w:rPr>
  </w:style>
  <w:style w:type="paragraph" w:customStyle="1" w:styleId="ImportantInformation">
    <w:name w:val="Important Information"/>
    <w:basedOn w:val="Para0"/>
    <w:rsid w:val="003957E7"/>
    <w:pPr>
      <w:spacing w:after="480"/>
      <w:ind w:left="284" w:right="284"/>
      <w:jc w:val="center"/>
    </w:pPr>
  </w:style>
  <w:style w:type="paragraph" w:customStyle="1" w:styleId="Notes">
    <w:name w:val="Notes"/>
    <w:basedOn w:val="Normal"/>
    <w:rsid w:val="00024178"/>
    <w:pPr>
      <w:keepNext/>
      <w:keepLines/>
      <w:spacing w:before="120"/>
      <w:ind w:left="680" w:right="680"/>
      <w:contextualSpacing/>
    </w:pPr>
    <w:rPr>
      <w:sz w:val="18"/>
    </w:rPr>
  </w:style>
  <w:style w:type="character" w:styleId="PageNumber">
    <w:name w:val="page number"/>
    <w:basedOn w:val="DefaultParagraphFont"/>
    <w:uiPriority w:val="99"/>
    <w:rsid w:val="00D43B52"/>
    <w:rPr>
      <w:rFonts w:asciiTheme="minorHAnsi" w:hAnsiTheme="minorHAnsi"/>
      <w:b/>
      <w:sz w:val="22"/>
    </w:rPr>
  </w:style>
  <w:style w:type="paragraph" w:customStyle="1" w:styleId="ProposedAction">
    <w:name w:val="Proposed Action"/>
    <w:basedOn w:val="Para0"/>
    <w:rsid w:val="003E0362"/>
    <w:pPr>
      <w:numPr>
        <w:numId w:val="21"/>
      </w:numPr>
      <w:tabs>
        <w:tab w:val="num" w:pos="360"/>
        <w:tab w:val="left" w:pos="425"/>
      </w:tabs>
      <w:spacing w:before="0" w:after="240"/>
      <w:ind w:left="2268" w:hanging="425"/>
    </w:pPr>
  </w:style>
  <w:style w:type="paragraph" w:customStyle="1" w:styleId="RefDocuments">
    <w:name w:val="Ref Documents"/>
    <w:basedOn w:val="Para0"/>
    <w:next w:val="Annotation"/>
    <w:rsid w:val="00E53877"/>
    <w:pPr>
      <w:ind w:left="7371"/>
      <w:contextualSpacing/>
    </w:pPr>
  </w:style>
  <w:style w:type="paragraph" w:customStyle="1" w:styleId="Session">
    <w:name w:val="Session"/>
    <w:basedOn w:val="Normal"/>
    <w:next w:val="Time"/>
    <w:rsid w:val="002C1DD6"/>
    <w:pPr>
      <w:keepNext/>
      <w:spacing w:after="240"/>
      <w:jc w:val="left"/>
    </w:pPr>
    <w:rPr>
      <w:i/>
      <w:u w:val="single"/>
    </w:rPr>
  </w:style>
  <w:style w:type="paragraph" w:customStyle="1" w:styleId="SpecialItem">
    <w:name w:val="Special Item"/>
    <w:basedOn w:val="Normal"/>
    <w:next w:val="Time"/>
    <w:rsid w:val="002C1DD6"/>
    <w:pPr>
      <w:spacing w:before="240" w:after="240"/>
    </w:pPr>
    <w:rPr>
      <w:i/>
    </w:rPr>
  </w:style>
  <w:style w:type="character" w:customStyle="1" w:styleId="StatLinkDOI">
    <w:name w:val="StatLink DOI"/>
    <w:basedOn w:val="DefaultParagraphFont"/>
    <w:uiPriority w:val="1"/>
    <w:rsid w:val="00366BED"/>
    <w:rPr>
      <w:rFonts w:asciiTheme="majorHAnsi" w:hAnsiTheme="majorHAnsi"/>
      <w:sz w:val="18"/>
    </w:rPr>
  </w:style>
  <w:style w:type="paragraph" w:customStyle="1" w:styleId="StatLinkLogo">
    <w:name w:val="StatLink Logo"/>
    <w:basedOn w:val="Para0"/>
    <w:next w:val="Para0"/>
    <w:rsid w:val="00196642"/>
    <w:pPr>
      <w:spacing w:before="0" w:after="240" w:line="240" w:lineRule="auto"/>
      <w:jc w:val="right"/>
    </w:pPr>
    <w:rPr>
      <w:rFonts w:ascii="StatLink" w:hAnsi="StatLink"/>
      <w:sz w:val="18"/>
    </w:rPr>
  </w:style>
  <w:style w:type="paragraph" w:styleId="TableofFigures">
    <w:name w:val="table of figures"/>
    <w:next w:val="Normal"/>
    <w:uiPriority w:val="99"/>
    <w:rsid w:val="00907E59"/>
    <w:pPr>
      <w:tabs>
        <w:tab w:val="right" w:pos="9072"/>
      </w:tabs>
      <w:spacing w:after="0" w:line="220" w:lineRule="exact"/>
      <w:ind w:right="510"/>
    </w:pPr>
    <w:rPr>
      <w:color w:val="000000" w:themeColor="text1"/>
      <w:sz w:val="18"/>
    </w:rPr>
  </w:style>
  <w:style w:type="paragraph" w:styleId="TOC1">
    <w:name w:val="toc 1"/>
    <w:next w:val="Normal"/>
    <w:uiPriority w:val="39"/>
    <w:unhideWhenUsed/>
    <w:rsid w:val="00160B10"/>
    <w:pPr>
      <w:keepNext/>
      <w:tabs>
        <w:tab w:val="right" w:pos="9072"/>
      </w:tabs>
      <w:spacing w:before="240" w:after="40" w:line="300" w:lineRule="exact"/>
      <w:ind w:left="284" w:right="652" w:hanging="284"/>
    </w:pPr>
    <w:rPr>
      <w:rFonts w:asciiTheme="majorHAnsi" w:hAnsiTheme="majorHAnsi"/>
      <w:color w:val="4E81BD" w:themeColor="accent1"/>
      <w:sz w:val="28"/>
    </w:rPr>
  </w:style>
  <w:style w:type="paragraph" w:styleId="TOC2">
    <w:name w:val="toc 2"/>
    <w:next w:val="Normal"/>
    <w:uiPriority w:val="39"/>
    <w:unhideWhenUsed/>
    <w:rsid w:val="00A81F07"/>
    <w:pPr>
      <w:tabs>
        <w:tab w:val="right" w:pos="9072"/>
      </w:tabs>
      <w:spacing w:before="20" w:after="20" w:line="240" w:lineRule="exact"/>
      <w:ind w:left="284" w:right="510"/>
    </w:pPr>
    <w:rPr>
      <w:color w:val="000000" w:themeColor="text1"/>
      <w:sz w:val="20"/>
    </w:rPr>
  </w:style>
  <w:style w:type="paragraph" w:styleId="TOC3">
    <w:name w:val="toc 3"/>
    <w:next w:val="Normal"/>
    <w:autoRedefine/>
    <w:uiPriority w:val="39"/>
    <w:unhideWhenUsed/>
    <w:rsid w:val="00C03067"/>
    <w:pPr>
      <w:tabs>
        <w:tab w:val="right" w:pos="9072"/>
      </w:tabs>
      <w:spacing w:after="0" w:line="240" w:lineRule="exact"/>
      <w:ind w:left="454" w:right="510"/>
    </w:pPr>
    <w:rPr>
      <w:color w:val="000000" w:themeColor="text1"/>
      <w:sz w:val="20"/>
    </w:rPr>
  </w:style>
  <w:style w:type="paragraph" w:styleId="TOC4">
    <w:name w:val="toc 4"/>
    <w:basedOn w:val="Normal"/>
    <w:next w:val="Normal"/>
    <w:uiPriority w:val="39"/>
    <w:semiHidden/>
    <w:unhideWhenUsed/>
    <w:rsid w:val="0025481A"/>
    <w:pPr>
      <w:tabs>
        <w:tab w:val="right" w:leader="dot" w:pos="9072"/>
      </w:tabs>
      <w:ind w:left="595" w:right="510"/>
      <w:jc w:val="left"/>
    </w:pPr>
  </w:style>
  <w:style w:type="paragraph" w:styleId="TOC5">
    <w:name w:val="toc 5"/>
    <w:aliases w:val="Annotated Item"/>
    <w:basedOn w:val="Normal"/>
    <w:next w:val="Normal"/>
    <w:uiPriority w:val="39"/>
    <w:semiHidden/>
    <w:unhideWhenUsed/>
    <w:rsid w:val="0025481A"/>
    <w:pPr>
      <w:keepNext/>
      <w:spacing w:after="120"/>
    </w:pPr>
    <w:rPr>
      <w:b/>
      <w:color w:val="4E81BD"/>
    </w:rPr>
  </w:style>
  <w:style w:type="paragraph" w:styleId="TOCHeading">
    <w:name w:val="TOC Heading"/>
    <w:next w:val="Normal"/>
    <w:uiPriority w:val="39"/>
    <w:unhideWhenUsed/>
    <w:rsid w:val="00462721"/>
    <w:pPr>
      <w:keepNext/>
      <w:pageBreakBefore/>
      <w:spacing w:after="2000"/>
    </w:pPr>
    <w:rPr>
      <w:rFonts w:asciiTheme="majorHAnsi" w:eastAsiaTheme="majorEastAsia" w:hAnsiTheme="majorHAnsi" w:cstheme="majorBidi"/>
      <w:b/>
      <w:color w:val="4E81BD" w:themeColor="accent1"/>
      <w:sz w:val="72"/>
      <w:szCs w:val="32"/>
    </w:rPr>
  </w:style>
  <w:style w:type="paragraph" w:styleId="Subtitle">
    <w:name w:val="Subtitle"/>
    <w:next w:val="Para0"/>
    <w:link w:val="SubtitleChar"/>
    <w:uiPriority w:val="11"/>
    <w:rsid w:val="00160B10"/>
    <w:pPr>
      <w:keepNext/>
      <w:numPr>
        <w:ilvl w:val="1"/>
      </w:numPr>
      <w:spacing w:before="240" w:after="120" w:line="240" w:lineRule="exact"/>
    </w:pPr>
    <w:rPr>
      <w:rFonts w:asciiTheme="majorHAnsi" w:eastAsiaTheme="minorEastAsia" w:hAnsiTheme="majorHAnsi"/>
      <w:b/>
      <w:color w:val="4E81BD" w:themeColor="accent1"/>
      <w:sz w:val="24"/>
    </w:rPr>
  </w:style>
  <w:style w:type="character" w:customStyle="1" w:styleId="SubtitleChar">
    <w:name w:val="Subtitle Char"/>
    <w:basedOn w:val="DefaultParagraphFont"/>
    <w:link w:val="Subtitle"/>
    <w:uiPriority w:val="11"/>
    <w:rsid w:val="00160B10"/>
    <w:rPr>
      <w:rFonts w:asciiTheme="majorHAnsi" w:eastAsiaTheme="minorEastAsia" w:hAnsiTheme="majorHAnsi"/>
      <w:b/>
      <w:color w:val="4E81BD" w:themeColor="accent1"/>
      <w:sz w:val="24"/>
    </w:rPr>
  </w:style>
  <w:style w:type="character" w:styleId="PlaceholderText">
    <w:name w:val="Placeholder Text"/>
    <w:basedOn w:val="DefaultParagraphFont"/>
    <w:uiPriority w:val="99"/>
    <w:semiHidden/>
    <w:rsid w:val="00CC3749"/>
    <w:rPr>
      <w:color w:val="808080"/>
    </w:rPr>
  </w:style>
  <w:style w:type="paragraph" w:customStyle="1" w:styleId="CoverDirectorate">
    <w:name w:val="CoverDirectorate"/>
    <w:basedOn w:val="CoverNormal"/>
    <w:link w:val="CoverDirectorateChar"/>
    <w:rsid w:val="004529B7"/>
    <w:rPr>
      <w:b/>
    </w:rPr>
  </w:style>
  <w:style w:type="table" w:styleId="TableGrid">
    <w:name w:val="Table Grid"/>
    <w:basedOn w:val="TableNormal"/>
    <w:uiPriority w:val="59"/>
    <w:rsid w:val="00992A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verNormalChar">
    <w:name w:val="CoverNormal Char"/>
    <w:basedOn w:val="DefaultParagraphFont"/>
    <w:link w:val="CoverNormal"/>
    <w:rsid w:val="00EF6B7C"/>
    <w:rPr>
      <w:rFonts w:asciiTheme="majorHAnsi" w:hAnsiTheme="majorHAnsi"/>
    </w:rPr>
  </w:style>
  <w:style w:type="character" w:customStyle="1" w:styleId="CoverSubTitleChar">
    <w:name w:val="CoverSubTitle Char"/>
    <w:basedOn w:val="DefaultParagraphFont"/>
    <w:link w:val="CoverSubTitle"/>
    <w:rsid w:val="00FB0CE9"/>
    <w:rPr>
      <w:rFonts w:ascii="Times New Roman" w:hAnsi="Times New Roman"/>
      <w:b/>
    </w:rPr>
  </w:style>
  <w:style w:type="character" w:customStyle="1" w:styleId="CoverTitleChar">
    <w:name w:val="CoverTitle Char"/>
    <w:basedOn w:val="DefaultParagraphFont"/>
    <w:link w:val="CoverTitle"/>
    <w:rsid w:val="00FB0CE9"/>
    <w:rPr>
      <w:rFonts w:ascii="Times New Roman" w:hAnsi="Times New Roman"/>
      <w:b/>
      <w:sz w:val="24"/>
    </w:rPr>
  </w:style>
  <w:style w:type="character" w:customStyle="1" w:styleId="CoverCancelChar">
    <w:name w:val="CoverCancel Char"/>
    <w:basedOn w:val="DefaultParagraphFont"/>
    <w:link w:val="CoverCancel"/>
    <w:rsid w:val="00FB0CE9"/>
    <w:rPr>
      <w:rFonts w:ascii="Times New Roman" w:hAnsi="Times New Roman"/>
      <w:b/>
    </w:rPr>
  </w:style>
  <w:style w:type="character" w:customStyle="1" w:styleId="CoverDirectorateChar">
    <w:name w:val="CoverDirectorate Char"/>
    <w:basedOn w:val="CoverNormalChar"/>
    <w:link w:val="CoverDirectorate"/>
    <w:rsid w:val="00FB0CE9"/>
    <w:rPr>
      <w:rFonts w:ascii="Times New Roman" w:hAnsi="Times New Roman"/>
      <w:b/>
    </w:rPr>
  </w:style>
  <w:style w:type="character" w:customStyle="1" w:styleId="CoverDateChar">
    <w:name w:val="CoverDate Char"/>
    <w:basedOn w:val="CoverNormalChar"/>
    <w:link w:val="CoverDate"/>
    <w:rsid w:val="00FB0CE9"/>
    <w:rPr>
      <w:rFonts w:ascii="Times New Roman" w:hAnsi="Times New Roman"/>
      <w:b/>
      <w:sz w:val="18"/>
    </w:rPr>
  </w:style>
  <w:style w:type="character" w:styleId="Hyperlink">
    <w:name w:val="Hyperlink"/>
    <w:basedOn w:val="DefaultParagraphFont"/>
    <w:uiPriority w:val="99"/>
    <w:unhideWhenUsed/>
    <w:rsid w:val="00461C3F"/>
    <w:rPr>
      <w:color w:val="0000FF" w:themeColor="hyperlink"/>
      <w:u w:val="single"/>
    </w:rPr>
  </w:style>
  <w:style w:type="table" w:customStyle="1" w:styleId="OECDOld">
    <w:name w:val="OECD Old"/>
    <w:basedOn w:val="LightShading-Accent1"/>
    <w:uiPriority w:val="99"/>
    <w:rsid w:val="00D95933"/>
    <w:rPr>
      <w:rFonts w:ascii="Georgia" w:eastAsia="Times New Roman" w:hAnsi="Georgia" w:cs="Times New Roman"/>
      <w:sz w:val="20"/>
      <w:szCs w:val="20"/>
      <w:lang w:val="en-US" w:eastAsia="en-GB"/>
    </w:rPr>
    <w:tblPr>
      <w:jc w:val="center"/>
      <w:tblBorders>
        <w:top w:val="none" w:sz="0" w:space="0" w:color="auto"/>
        <w:bottom w:val="single" w:sz="12" w:space="0" w:color="auto"/>
      </w:tblBorders>
    </w:tblPr>
    <w:trPr>
      <w:jc w:val="center"/>
    </w:trPr>
    <w:tcPr>
      <w:shd w:val="clear" w:color="auto" w:fill="FFFFFF" w:themeFill="background1"/>
    </w:tcPr>
    <w:tblStylePr w:type="firstRow">
      <w:pPr>
        <w:spacing w:before="0" w:after="0" w:line="240" w:lineRule="auto"/>
      </w:pPr>
      <w:rPr>
        <w:rFonts w:cs="Times New Roman"/>
        <w:b w:val="0"/>
        <w:bCs/>
      </w:rPr>
      <w:tblPr/>
      <w:tcPr>
        <w:tcBorders>
          <w:top w:val="single" w:sz="12" w:space="0" w:color="4E81BD"/>
          <w:left w:val="nil"/>
          <w:bottom w:val="nil"/>
          <w:right w:val="nil"/>
          <w:insideH w:val="nil"/>
          <w:insideV w:val="nil"/>
        </w:tcBorders>
      </w:tcPr>
    </w:tblStylePr>
    <w:tblStylePr w:type="lastRow">
      <w:pPr>
        <w:spacing w:before="0" w:after="0" w:line="240" w:lineRule="auto"/>
      </w:pPr>
      <w:rPr>
        <w:rFonts w:cs="Times New Roman"/>
        <w:b w:val="0"/>
        <w:bCs/>
      </w:rPr>
      <w:tblPr/>
      <w:tcPr>
        <w:tcBorders>
          <w:top w:val="single" w:sz="8" w:space="0" w:color="4E81BD" w:themeColor="accent1"/>
          <w:left w:val="nil"/>
          <w:bottom w:val="single" w:sz="8" w:space="0" w:color="4E81BD" w:themeColor="accent1"/>
          <w:right w:val="nil"/>
          <w:insideH w:val="nil"/>
          <w:insideV w:val="nil"/>
        </w:tcBorders>
      </w:tcPr>
    </w:tblStylePr>
    <w:tblStylePr w:type="firstCol">
      <w:rPr>
        <w:rFonts w:cs="Times New Roman"/>
        <w:b w:val="0"/>
        <w:bCs/>
      </w:rPr>
    </w:tblStylePr>
    <w:tblStylePr w:type="lastCol">
      <w:rPr>
        <w:rFonts w:cs="Times New Roman"/>
        <w:b w:val="0"/>
        <w:bCs/>
      </w:rPr>
    </w:tblStylePr>
    <w:tblStylePr w:type="band1Vert">
      <w:rPr>
        <w:rFonts w:cs="Times New Roman"/>
      </w:rPr>
      <w:tblPr/>
      <w:tcPr>
        <w:tcBorders>
          <w:left w:val="nil"/>
          <w:right w:val="nil"/>
          <w:insideH w:val="nil"/>
          <w:insideV w:val="nil"/>
        </w:tcBorders>
        <w:shd w:val="clear" w:color="auto" w:fill="D3DFEE" w:themeFill="accent1" w:themeFillTint="3F"/>
      </w:tcPr>
    </w:tblStylePr>
    <w:tblStylePr w:type="band1Horz">
      <w:rPr>
        <w:rFonts w:cs="Times New Roman"/>
      </w:rPr>
      <w:tblPr/>
      <w:tcPr>
        <w:tcBorders>
          <w:left w:val="nil"/>
          <w:right w:val="nil"/>
          <w:insideH w:val="nil"/>
          <w:insideV w:val="nil"/>
        </w:tcBorders>
        <w:shd w:val="clear" w:color="auto" w:fill="EDF0F7"/>
      </w:tcPr>
    </w:tblStylePr>
    <w:tblStylePr w:type="band2Horz">
      <w:rPr>
        <w:rFonts w:cs="Times New Roman"/>
      </w:rPr>
      <w:tblPr/>
      <w:tcPr>
        <w:shd w:val="clear" w:color="auto" w:fill="FFFFFF" w:themeFill="background1"/>
      </w:tcPr>
    </w:tblStylePr>
  </w:style>
  <w:style w:type="table" w:styleId="LightShading-Accent1">
    <w:name w:val="Light Shading Accent 1"/>
    <w:basedOn w:val="TableNormal"/>
    <w:uiPriority w:val="60"/>
    <w:semiHidden/>
    <w:unhideWhenUsed/>
    <w:rsid w:val="005A6B81"/>
    <w:pPr>
      <w:spacing w:after="0" w:line="240" w:lineRule="auto"/>
    </w:pPr>
    <w:rPr>
      <w:color w:val="366091" w:themeColor="accent1" w:themeShade="BF"/>
    </w:rPr>
    <w:tblPr>
      <w:tblStyleRowBandSize w:val="1"/>
      <w:tblStyleColBandSize w:val="1"/>
      <w:tblBorders>
        <w:top w:val="single" w:sz="8" w:space="0" w:color="4E81BD" w:themeColor="accent1"/>
        <w:bottom w:val="single" w:sz="8" w:space="0" w:color="4E81BD" w:themeColor="accent1"/>
      </w:tblBorders>
    </w:tblPr>
    <w:tblStylePr w:type="firstRow">
      <w:pPr>
        <w:spacing w:before="0" w:after="0" w:line="240" w:lineRule="auto"/>
      </w:pPr>
      <w:rPr>
        <w:b/>
        <w:bCs/>
      </w:rPr>
      <w:tblPr/>
      <w:tcPr>
        <w:tcBorders>
          <w:top w:val="single" w:sz="8" w:space="0" w:color="4E81BD" w:themeColor="accent1"/>
          <w:left w:val="nil"/>
          <w:bottom w:val="single" w:sz="8" w:space="0" w:color="4E81BD" w:themeColor="accent1"/>
          <w:right w:val="nil"/>
          <w:insideH w:val="nil"/>
          <w:insideV w:val="nil"/>
        </w:tcBorders>
      </w:tcPr>
    </w:tblStylePr>
    <w:tblStylePr w:type="lastRow">
      <w:pPr>
        <w:spacing w:before="0" w:after="0" w:line="240" w:lineRule="auto"/>
      </w:pPr>
      <w:rPr>
        <w:b/>
        <w:bCs/>
      </w:rPr>
      <w:tblPr/>
      <w:tcPr>
        <w:tcBorders>
          <w:top w:val="single" w:sz="8" w:space="0" w:color="4E81BD" w:themeColor="accent1"/>
          <w:left w:val="nil"/>
          <w:bottom w:val="single" w:sz="8" w:space="0" w:color="4E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ParaOpener">
    <w:name w:val="Para Opener"/>
    <w:next w:val="Para0"/>
    <w:uiPriority w:val="11"/>
    <w:qFormat/>
    <w:rsid w:val="00991A9A"/>
    <w:pPr>
      <w:spacing w:before="240" w:after="240" w:line="320" w:lineRule="exact"/>
      <w:jc w:val="both"/>
    </w:pPr>
    <w:rPr>
      <w:rFonts w:asciiTheme="majorHAnsi" w:hAnsiTheme="majorHAnsi"/>
      <w:color w:val="4E81BD" w:themeColor="accent1"/>
      <w:sz w:val="24"/>
    </w:rPr>
  </w:style>
  <w:style w:type="paragraph" w:customStyle="1" w:styleId="InBriefOpener">
    <w:name w:val="InBrief Opener"/>
    <w:rsid w:val="00635AEE"/>
    <w:pPr>
      <w:pageBreakBefore/>
      <w:spacing w:after="120" w:line="1040" w:lineRule="exact"/>
      <w:ind w:right="680"/>
    </w:pPr>
    <w:rPr>
      <w:rFonts w:asciiTheme="majorHAnsi" w:hAnsiTheme="majorHAnsi"/>
      <w:b/>
      <w:color w:val="4E81BD" w:themeColor="accent1"/>
      <w:sz w:val="96"/>
    </w:rPr>
  </w:style>
  <w:style w:type="paragraph" w:customStyle="1" w:styleId="InBriefTitle">
    <w:name w:val="InBrief Title"/>
    <w:next w:val="Para0"/>
    <w:uiPriority w:val="16"/>
    <w:rsid w:val="00722339"/>
    <w:pPr>
      <w:spacing w:after="360" w:line="320" w:lineRule="exact"/>
      <w:ind w:right="57"/>
    </w:pPr>
    <w:rPr>
      <w:rFonts w:asciiTheme="majorHAnsi" w:hAnsiTheme="majorHAnsi"/>
      <w:b/>
      <w:color w:val="4E81BD" w:themeColor="accent1"/>
      <w:sz w:val="28"/>
    </w:rPr>
  </w:style>
  <w:style w:type="paragraph" w:customStyle="1" w:styleId="Author">
    <w:name w:val="Author"/>
    <w:next w:val="Para0"/>
    <w:uiPriority w:val="6"/>
    <w:qFormat/>
    <w:rsid w:val="00821370"/>
    <w:pPr>
      <w:spacing w:before="180" w:after="240" w:line="260" w:lineRule="exact"/>
      <w:ind w:right="284"/>
      <w:jc w:val="right"/>
    </w:pPr>
    <w:rPr>
      <w:rFonts w:asciiTheme="majorHAnsi" w:hAnsiTheme="majorHAnsi"/>
    </w:rPr>
  </w:style>
  <w:style w:type="paragraph" w:customStyle="1" w:styleId="Heading2Indicator">
    <w:name w:val="Heading 2 (Indicator)"/>
    <w:next w:val="Para0"/>
    <w:uiPriority w:val="8"/>
    <w:qFormat/>
    <w:rsid w:val="00966A58"/>
    <w:pPr>
      <w:pageBreakBefore/>
      <w:spacing w:after="480" w:line="560" w:lineRule="exact"/>
      <w:outlineLvl w:val="1"/>
    </w:pPr>
    <w:rPr>
      <w:rFonts w:asciiTheme="majorHAnsi" w:eastAsiaTheme="majorEastAsia" w:hAnsiTheme="majorHAnsi" w:cstheme="majorBidi"/>
      <w:b/>
      <w:color w:val="4E81BD" w:themeColor="accent1"/>
      <w:sz w:val="52"/>
      <w:szCs w:val="26"/>
    </w:rPr>
  </w:style>
  <w:style w:type="paragraph" w:customStyle="1" w:styleId="BoxHeading2">
    <w:name w:val="Box Heading 2"/>
    <w:next w:val="Para0"/>
    <w:uiPriority w:val="14"/>
    <w:qFormat/>
    <w:rsid w:val="000E5F57"/>
    <w:pPr>
      <w:spacing w:before="180" w:after="120" w:line="240" w:lineRule="auto"/>
    </w:pPr>
    <w:rPr>
      <w:rFonts w:asciiTheme="majorHAnsi" w:hAnsiTheme="majorHAnsi"/>
      <w:b/>
      <w:i/>
      <w:color w:val="000000" w:themeColor="text1"/>
    </w:rPr>
  </w:style>
  <w:style w:type="table" w:customStyle="1" w:styleId="OECD">
    <w:name w:val="OECD"/>
    <w:basedOn w:val="TableSimple1"/>
    <w:uiPriority w:val="99"/>
    <w:rsid w:val="00625626"/>
    <w:pPr>
      <w:spacing w:before="10" w:after="20" w:line="200" w:lineRule="exact"/>
    </w:pPr>
    <w:rPr>
      <w:rFonts w:ascii="Arial Narrow" w:hAnsi="Arial Narrow"/>
      <w:sz w:val="17"/>
      <w:szCs w:val="20"/>
      <w:lang w:eastAsia="en-GB"/>
    </w:rPr>
    <w:tblPr>
      <w:tblBorders>
        <w:top w:val="single" w:sz="12" w:space="0" w:color="4E81BD" w:themeColor="accent1"/>
        <w:bottom w:val="single" w:sz="12" w:space="0" w:color="4E81BD" w:themeColor="accent1"/>
        <w:insideH w:val="single" w:sz="6" w:space="0" w:color="BFBFBF" w:themeColor="background1" w:themeShade="BF"/>
        <w:insideV w:val="single" w:sz="6" w:space="0" w:color="BFBFBF" w:themeColor="background1" w:themeShade="BF"/>
      </w:tblBorders>
    </w:tblPr>
    <w:tcPr>
      <w:shd w:val="clear" w:color="auto" w:fill="auto"/>
    </w:tcPr>
    <w:tblStylePr w:type="firstRow">
      <w:tblPr/>
      <w:tcPr>
        <w:tcBorders>
          <w:bottom w:val="single" w:sz="6" w:space="0" w:color="4E81BD" w:themeColor="accent1"/>
          <w:tl2br w:val="none" w:sz="0" w:space="0" w:color="auto"/>
          <w:tr2bl w:val="none" w:sz="0" w:space="0" w:color="auto"/>
        </w:tcBorders>
        <w:shd w:val="clear" w:color="auto" w:fill="auto"/>
      </w:tcPr>
    </w:tblStylePr>
    <w:tblStylePr w:type="lastRow">
      <w:tblPr/>
      <w:tcPr>
        <w:tcBorders>
          <w:top w:val="nil"/>
          <w:tl2br w:val="none" w:sz="0" w:space="0" w:color="auto"/>
          <w:tr2bl w:val="none" w:sz="0" w:space="0" w:color="auto"/>
        </w:tcBorders>
        <w:shd w:val="clear" w:color="auto" w:fill="auto"/>
      </w:tcPr>
    </w:tblStylePr>
  </w:style>
  <w:style w:type="table" w:styleId="TableSimple1">
    <w:name w:val="Table Simple 1"/>
    <w:basedOn w:val="TableNormal"/>
    <w:uiPriority w:val="99"/>
    <w:semiHidden/>
    <w:unhideWhenUsed/>
    <w:rsid w:val="009E05F9"/>
    <w:pPr>
      <w:spacing w:line="24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TOC9">
    <w:name w:val="toc 9"/>
    <w:next w:val="Normal"/>
    <w:autoRedefine/>
    <w:uiPriority w:val="39"/>
    <w:rsid w:val="001C4E4F"/>
    <w:pPr>
      <w:tabs>
        <w:tab w:val="right" w:pos="9072"/>
      </w:tabs>
      <w:spacing w:before="240" w:after="40" w:line="300" w:lineRule="exact"/>
      <w:ind w:left="284" w:right="652" w:hanging="284"/>
    </w:pPr>
    <w:rPr>
      <w:rFonts w:asciiTheme="majorHAnsi" w:hAnsiTheme="majorHAnsi"/>
      <w:b/>
      <w:color w:val="4E81BD" w:themeColor="accent1"/>
      <w:sz w:val="28"/>
    </w:rPr>
  </w:style>
  <w:style w:type="paragraph" w:customStyle="1" w:styleId="KeyBoxTitle">
    <w:name w:val="KeyBox Title"/>
    <w:basedOn w:val="Caption"/>
    <w:next w:val="Para0"/>
    <w:rsid w:val="00C71392"/>
    <w:pPr>
      <w:spacing w:before="0" w:after="360" w:line="440" w:lineRule="exact"/>
      <w:ind w:right="57"/>
    </w:pPr>
    <w:rPr>
      <w:rFonts w:eastAsiaTheme="majorEastAsia" w:cstheme="majorBidi"/>
      <w:iCs w:val="0"/>
      <w:sz w:val="36"/>
      <w:szCs w:val="26"/>
    </w:rPr>
  </w:style>
  <w:style w:type="paragraph" w:customStyle="1" w:styleId="Heading2IndicatorSublevel">
    <w:name w:val="Heading 2 (Indicator Sublevel)"/>
    <w:basedOn w:val="Heading2"/>
    <w:next w:val="Para0"/>
    <w:uiPriority w:val="9"/>
    <w:qFormat/>
    <w:rsid w:val="00F47BCF"/>
    <w:pPr>
      <w:outlineLvl w:val="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8.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4.xml"/></Relationships>
</file>

<file path=word/_rels/footer1.xml.rels><?xml version="1.0" encoding="UTF-8" standalone="yes"?>
<Relationships xmlns="http://schemas.openxmlformats.org/package/2006/relationships"><Relationship Id="rId3" Type="http://schemas.openxmlformats.org/officeDocument/2006/relationships/hyperlink" Target="http://www.oecd.org/termsandconditions" TargetMode="External"/><Relationship Id="rId2" Type="http://schemas.openxmlformats.org/officeDocument/2006/relationships/hyperlink" Target="http://www.sigmaweb.org" TargetMode="External"/><Relationship Id="rId1" Type="http://schemas.openxmlformats.org/officeDocument/2006/relationships/hyperlink" Target="mailto:sigmaweb@oecd.or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W:\Office2016\Workgroup%20Templates\ONE%20Author%202019.dotx" TargetMode="External"/></Relationships>
</file>

<file path=word/theme/theme1.xml><?xml version="1.0" encoding="utf-8"?>
<a:theme xmlns:a="http://schemas.openxmlformats.org/drawingml/2006/main" name="Office Theme">
  <a:themeElements>
    <a:clrScheme name="OECD-Light Blue (Default)">
      <a:dk1>
        <a:sysClr val="windowText" lastClr="000000"/>
      </a:dk1>
      <a:lt1>
        <a:sysClr val="window" lastClr="FFFFFF"/>
      </a:lt1>
      <a:dk2>
        <a:srgbClr val="3F3F3F"/>
      </a:dk2>
      <a:lt2>
        <a:srgbClr val="EEECE1"/>
      </a:lt2>
      <a:accent1>
        <a:srgbClr val="4E81BD"/>
      </a:accent1>
      <a:accent2>
        <a:srgbClr val="FFFFFF"/>
      </a:accent2>
      <a:accent3>
        <a:srgbClr val="EEECE1"/>
      </a:accent3>
      <a:accent4>
        <a:srgbClr val="448114"/>
      </a:accent4>
      <a:accent5>
        <a:srgbClr val="4E81BD"/>
      </a:accent5>
      <a:accent6>
        <a:srgbClr val="F79646"/>
      </a:accent6>
      <a:hlink>
        <a:srgbClr val="0000FF"/>
      </a:hlink>
      <a:folHlink>
        <a:srgbClr val="800080"/>
      </a:folHlink>
    </a:clrScheme>
    <a:fontScheme name="OECD-Arial">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4C469DA0857744B2E25B15AB61C57C" ma:contentTypeVersion="13" ma:contentTypeDescription="Crée un document." ma:contentTypeScope="" ma:versionID="1672330ad7b0c10577c82f2af17b6cf5">
  <xsd:schema xmlns:xsd="http://www.w3.org/2001/XMLSchema" xmlns:xs="http://www.w3.org/2001/XMLSchema" xmlns:p="http://schemas.microsoft.com/office/2006/metadata/properties" xmlns:ns3="96a9e30f-a77c-4cdd-aa33-614d5f6400ab" xmlns:ns4="29ef7386-ee6a-4668-a4fb-9484f91bee7f" targetNamespace="http://schemas.microsoft.com/office/2006/metadata/properties" ma:root="true" ma:fieldsID="ff3fc6745345a2a5bc2f0c78c4785682" ns3:_="" ns4:_="">
    <xsd:import namespace="96a9e30f-a77c-4cdd-aa33-614d5f6400ab"/>
    <xsd:import namespace="29ef7386-ee6a-4668-a4fb-9484f91bee7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a9e30f-a77c-4cdd-aa33-614d5f6400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ef7386-ee6a-4668-a4fb-9484f91bee7f"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SharingHintHash" ma:index="12"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oecd-en.xsl" StyleName="OECD English" Version="20180904"/>
</file>

<file path=customXml/itemProps1.xml><?xml version="1.0" encoding="utf-8"?>
<ds:datastoreItem xmlns:ds="http://schemas.openxmlformats.org/officeDocument/2006/customXml" ds:itemID="{D8F0EFAB-8840-44D7-954C-B480198351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a9e30f-a77c-4cdd-aa33-614d5f6400ab"/>
    <ds:schemaRef ds:uri="29ef7386-ee6a-4668-a4fb-9484f91bee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84BD11-1AAF-45E3-9B79-DE4767AC298E}">
  <ds:schemaRefs>
    <ds:schemaRef ds:uri="http://schemas.microsoft.com/sharepoint/v3/contenttype/forms"/>
  </ds:schemaRefs>
</ds:datastoreItem>
</file>

<file path=customXml/itemProps3.xml><?xml version="1.0" encoding="utf-8"?>
<ds:datastoreItem xmlns:ds="http://schemas.openxmlformats.org/officeDocument/2006/customXml" ds:itemID="{F314D118-25A6-4ED9-AEC1-AD618C7DE5F5}">
  <ds:schemaRefs>
    <ds:schemaRef ds:uri="http://schemas.microsoft.com/office/2006/metadata/properties"/>
    <ds:schemaRef ds:uri="http://purl.org/dc/elements/1.1/"/>
    <ds:schemaRef ds:uri="http://schemas.openxmlformats.org/package/2006/metadata/core-properties"/>
    <ds:schemaRef ds:uri="http://purl.org/dc/terms/"/>
    <ds:schemaRef ds:uri="29ef7386-ee6a-4668-a4fb-9484f91bee7f"/>
    <ds:schemaRef ds:uri="http://schemas.microsoft.com/office/infopath/2007/PartnerControls"/>
    <ds:schemaRef ds:uri="http://schemas.microsoft.com/office/2006/documentManagement/types"/>
    <ds:schemaRef ds:uri="96a9e30f-a77c-4cdd-aa33-614d5f6400ab"/>
    <ds:schemaRef ds:uri="http://www.w3.org/XML/1998/namespace"/>
    <ds:schemaRef ds:uri="http://purl.org/dc/dcmitype/"/>
  </ds:schemaRefs>
</ds:datastoreItem>
</file>

<file path=customXml/itemProps4.xml><?xml version="1.0" encoding="utf-8"?>
<ds:datastoreItem xmlns:ds="http://schemas.openxmlformats.org/officeDocument/2006/customXml" ds:itemID="{873F6213-DB77-4596-9670-4035C9AF0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ONE Author 2019.dotx</Template>
  <TotalTime>6</TotalTime>
  <Pages>11</Pages>
  <Words>3214</Words>
  <Characters>18325</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[Title]</vt:lpstr>
    </vt:vector>
  </TitlesOfParts>
  <Company>OECD</Company>
  <LinksUpToDate>false</LinksUpToDate>
  <CharactersWithSpaces>21497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[Subtitle]</dc:subject>
  <dc:creator>DROUILLON Françoise</dc:creator>
  <cp:keywords>DOCUMENT CODE</cp:keywords>
  <dc:description/>
  <cp:lastModifiedBy>DROUILLON Françoise, GOV/SIGM</cp:lastModifiedBy>
  <cp:revision>3</cp:revision>
  <dcterms:created xsi:type="dcterms:W3CDTF">2021-05-20T12:26:00Z</dcterms:created>
  <dcterms:modified xsi:type="dcterms:W3CDTF">2021-05-20T13:30:00Z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ECDTemplateVersion">
    <vt:lpwstr>3.20</vt:lpwstr>
  </property>
  <property fmtid="{D5CDD505-2E9C-101B-9397-08002B2CF9AE}" pid="3" name="OECDTemplateVersionOriginal">
    <vt:lpwstr>3.20</vt:lpwstr>
  </property>
  <property fmtid="{D5CDD505-2E9C-101B-9397-08002B2CF9AE}" pid="4" name="OECDTemplateName">
    <vt:lpwstr>ONE Author 2019.dotx</vt:lpwstr>
  </property>
  <property fmtid="{D5CDD505-2E9C-101B-9397-08002B2CF9AE}" pid="5" name="OECDTemplateLocation">
    <vt:lpwstr>W:\Office2016\Workgroup Templates</vt:lpwstr>
  </property>
  <property fmtid="{D5CDD505-2E9C-101B-9397-08002B2CF9AE}" pid="6" name="OECDDocumentId">
    <vt:lpwstr>46AAA3E9E96EEDE1A1B890B7930A0D41AB1BBB4742F87E33BC5F6A5E2E37786E</vt:lpwstr>
  </property>
  <property fmtid="{D5CDD505-2E9C-101B-9397-08002B2CF9AE}" pid="7" name="OecdDocumentCoteLangHash">
    <vt:lpwstr/>
  </property>
  <property fmtid="{D5CDD505-2E9C-101B-9397-08002B2CF9AE}" pid="8" name="ContentTypeId">
    <vt:lpwstr>0x0101000E4C469DA0857744B2E25B15AB61C57C</vt:lpwstr>
  </property>
</Properties>
</file>